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D2" w:rsidRDefault="00FF23D2" w:rsidP="00FF23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О порядке получения компенсации части родительской платы за детский сад.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Статьёй 2.1 Социального кодекса (областной закон Ленинградской области от 17.11.2017 года № 72-оз) установлено, что </w:t>
      </w:r>
      <w:r>
        <w:rPr>
          <w:rStyle w:val="a4"/>
          <w:rFonts w:ascii="Arial" w:hAnsi="Arial" w:cs="Arial"/>
          <w:color w:val="000000"/>
        </w:rPr>
        <w:t>мера социальной поддержки</w:t>
      </w:r>
      <w:r>
        <w:rPr>
          <w:rFonts w:ascii="Arial" w:hAnsi="Arial" w:cs="Arial"/>
          <w:color w:val="000000"/>
        </w:rPr>
        <w:t xml:space="preserve"> семей, имеющих детей</w:t>
      </w:r>
      <w:r>
        <w:rPr>
          <w:rStyle w:val="a4"/>
          <w:rFonts w:ascii="Arial" w:hAnsi="Arial" w:cs="Arial"/>
          <w:color w:val="000000"/>
        </w:rPr>
        <w:t xml:space="preserve"> в виде</w:t>
      </w:r>
      <w:r>
        <w:rPr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компенсации части родительской платы</w:t>
      </w:r>
      <w:r>
        <w:rPr>
          <w:rFonts w:ascii="Arial" w:hAnsi="Arial" w:cs="Arial"/>
          <w:color w:val="000000"/>
        </w:rPr>
        <w:t xml:space="preserve"> за присмотр и уход за детьми устанавливается </w:t>
      </w:r>
      <w:r w:rsidRPr="008708B5">
        <w:rPr>
          <w:rFonts w:ascii="Arial" w:hAnsi="Arial" w:cs="Arial"/>
          <w:color w:val="FF0000"/>
        </w:rPr>
        <w:t xml:space="preserve">для граждан РФ, </w:t>
      </w:r>
      <w:r>
        <w:rPr>
          <w:rFonts w:ascii="Arial" w:hAnsi="Arial" w:cs="Arial"/>
          <w:color w:val="000000"/>
        </w:rPr>
        <w:t xml:space="preserve">при условии, что </w:t>
      </w:r>
      <w:r>
        <w:rPr>
          <w:rStyle w:val="a4"/>
          <w:rFonts w:ascii="Arial" w:hAnsi="Arial" w:cs="Arial"/>
          <w:color w:val="000000"/>
        </w:rPr>
        <w:t>среднедушевой доход не превышает величины среднего дохода, сложившегося в ЛО (п. 4 ст. 1.7 Социального кодекса).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Статья 6. </w:t>
      </w:r>
      <w:r w:rsidRPr="00674BB0">
        <w:rPr>
          <w:b/>
          <w:bCs/>
          <w:spacing w:val="-4"/>
          <w:szCs w:val="28"/>
        </w:rPr>
        <w:t>Особенности установления отдельных расходных обязательств</w:t>
      </w:r>
      <w:r w:rsidRPr="00674BB0">
        <w:rPr>
          <w:b/>
          <w:bCs/>
          <w:szCs w:val="28"/>
        </w:rPr>
        <w:t xml:space="preserve"> </w:t>
      </w:r>
      <w:r w:rsidRPr="00674BB0">
        <w:rPr>
          <w:b/>
          <w:bCs/>
          <w:spacing w:val="-2"/>
          <w:szCs w:val="28"/>
        </w:rPr>
        <w:t>и использования бюджетных ассигнований в сфере социального обеспечения</w:t>
      </w:r>
      <w:r w:rsidRPr="00674BB0">
        <w:rPr>
          <w:b/>
          <w:bCs/>
          <w:szCs w:val="28"/>
        </w:rPr>
        <w:t xml:space="preserve"> населения в 2024 году</w:t>
      </w: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50DD9" w:rsidRPr="00D81ED6" w:rsidRDefault="00850DD9" w:rsidP="00850DD9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1.</w:t>
      </w:r>
      <w:r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части 2 статьи 1.7 областного закона от 17 ноября 2017 года № 72-оз "Социальный кодекс Ленинградской области" (далее </w:t>
      </w:r>
      <w:r>
        <w:rPr>
          <w:rFonts w:eastAsiaTheme="minorEastAsia"/>
          <w:szCs w:val="28"/>
        </w:rPr>
        <w:t>–</w:t>
      </w:r>
      <w:r w:rsidRPr="00D81ED6">
        <w:rPr>
          <w:rFonts w:eastAsiaTheme="minorEastAsia"/>
          <w:szCs w:val="28"/>
        </w:rPr>
        <w:t xml:space="preserve"> Социальный кодекс Ленинградской области) для определения нуждаемости при предоставлении социальной поддержки, в целях реализации части 2 статьи 11.12 Социального кодекса Ленинградской области для определения стоимости сертификата на замену оборудования, входящего в состав внутридомового (внутриквартирного) газового оборудования, а также для определения стоимости сертификата на изготовление (ремонт) зубных протезов в целях реализации меры социальной поддержки, предусмотренной статьей 8.7 Социального кодекса Ленинградской области, установить на 2024 год величину среднего дохода, сложившегося в Ленинградской области</w:t>
      </w:r>
      <w:r w:rsidRPr="00850DD9">
        <w:rPr>
          <w:rFonts w:eastAsiaTheme="minorEastAsia"/>
          <w:b/>
          <w:color w:val="FF0000"/>
          <w:sz w:val="24"/>
          <w:szCs w:val="24"/>
        </w:rPr>
        <w:t xml:space="preserve">, в размере </w:t>
      </w:r>
      <w:r w:rsidRPr="00850DD9">
        <w:rPr>
          <w:b/>
          <w:color w:val="FF0000"/>
          <w:sz w:val="24"/>
          <w:szCs w:val="24"/>
        </w:rPr>
        <w:t>42 450</w:t>
      </w:r>
      <w:r w:rsidRPr="00850DD9">
        <w:rPr>
          <w:rFonts w:eastAsiaTheme="minorEastAsia"/>
          <w:b/>
          <w:color w:val="FF0000"/>
          <w:sz w:val="24"/>
          <w:szCs w:val="24"/>
        </w:rPr>
        <w:t xml:space="preserve"> рублей.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8708B5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</w:t>
      </w:r>
      <w:r w:rsidR="00FF23D2">
        <w:rPr>
          <w:rFonts w:ascii="Arial" w:hAnsi="Arial" w:cs="Arial"/>
          <w:color w:val="000000"/>
        </w:rPr>
        <w:t>азмер компенсации родительской платы составляет: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25 %</w:t>
      </w:r>
      <w:r>
        <w:rPr>
          <w:rFonts w:ascii="Arial" w:hAnsi="Arial" w:cs="Arial"/>
          <w:color w:val="000000"/>
        </w:rPr>
        <w:t xml:space="preserve"> среднего размера родительской платы за первого ребёнка,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55 %</w:t>
      </w:r>
      <w:r>
        <w:rPr>
          <w:rFonts w:ascii="Arial" w:hAnsi="Arial" w:cs="Arial"/>
          <w:color w:val="000000"/>
        </w:rPr>
        <w:t xml:space="preserve"> среднего размера такой платы за второго ребёнка,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75 %</w:t>
      </w:r>
      <w:r>
        <w:rPr>
          <w:rFonts w:ascii="Arial" w:hAnsi="Arial" w:cs="Arial"/>
          <w:color w:val="000000"/>
        </w:rPr>
        <w:t xml:space="preserve"> среднего размера такой платы за третьего ребёнка и последующих детей.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Право на получение компенсации имеет один из родителей (законных представителей) при условии заключения договора с ДОУ об оказании услуг за присмотр и </w:t>
      </w:r>
      <w:proofErr w:type="gramStart"/>
      <w:r>
        <w:rPr>
          <w:rFonts w:ascii="Arial" w:hAnsi="Arial" w:cs="Arial"/>
          <w:color w:val="000000"/>
        </w:rPr>
        <w:t>уход  за</w:t>
      </w:r>
      <w:proofErr w:type="gramEnd"/>
      <w:r>
        <w:rPr>
          <w:rFonts w:ascii="Arial" w:hAnsi="Arial" w:cs="Arial"/>
          <w:color w:val="000000"/>
        </w:rPr>
        <w:t xml:space="preserve"> ребенком и </w:t>
      </w:r>
      <w:r>
        <w:rPr>
          <w:rStyle w:val="a4"/>
          <w:rFonts w:ascii="Arial" w:hAnsi="Arial" w:cs="Arial"/>
          <w:color w:val="000000"/>
        </w:rPr>
        <w:t>внесения платы за присмотр и уход за ребенком в ДОУ</w:t>
      </w:r>
      <w:r>
        <w:rPr>
          <w:rFonts w:ascii="Arial" w:hAnsi="Arial" w:cs="Arial"/>
          <w:color w:val="000000"/>
        </w:rPr>
        <w:t>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Решение о предоставлении </w:t>
      </w:r>
      <w:proofErr w:type="gramStart"/>
      <w:r>
        <w:rPr>
          <w:rFonts w:ascii="Arial" w:hAnsi="Arial" w:cs="Arial"/>
          <w:color w:val="000000"/>
        </w:rPr>
        <w:t>компенсации  принимается</w:t>
      </w:r>
      <w:proofErr w:type="gramEnd"/>
      <w:r>
        <w:rPr>
          <w:rFonts w:ascii="Arial" w:hAnsi="Arial" w:cs="Arial"/>
          <w:color w:val="000000"/>
        </w:rPr>
        <w:t xml:space="preserve"> на основании следующих документов:</w:t>
      </w:r>
    </w:p>
    <w:p w:rsidR="00FF23D2" w:rsidRPr="006C262C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заявления о предоставлении компенсации с предъявлением </w:t>
      </w:r>
      <w:r w:rsidRPr="008708B5">
        <w:rPr>
          <w:rFonts w:ascii="Arial" w:hAnsi="Arial" w:cs="Arial"/>
          <w:color w:val="FF0000"/>
        </w:rPr>
        <w:t xml:space="preserve">паспорта гражданина </w:t>
      </w:r>
      <w:r w:rsidRPr="006C262C">
        <w:rPr>
          <w:rFonts w:ascii="Arial" w:hAnsi="Arial" w:cs="Arial"/>
          <w:b/>
          <w:color w:val="000000"/>
        </w:rPr>
        <w:t>Российской Федерации;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свидетельства о рождении ребенка (для родителя (законного представителя), имеющего двух и более детей, - свидетельство о рождении ребенка на каждого несовершеннолетнего ребенка из состава семьи), иные документы, подтверждающих родство между родителем (законным представителем), подавшим заявление, и его ребенком;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страхового номера индивидуального лицевого счета (СНИЛС) ребенка и СНИЛС родителя (законного представителя);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договора, заключенного между ДОУ и родителем (законным представителем) ребенка об оказании услуг по присмотру и уходу за ребенком;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документов, подтверждающих состав семьи с учетом </w:t>
      </w:r>
      <w:proofErr w:type="gramStart"/>
      <w:r>
        <w:rPr>
          <w:rFonts w:ascii="Arial" w:hAnsi="Arial" w:cs="Arial"/>
          <w:color w:val="000000"/>
        </w:rPr>
        <w:t>требований  статьи</w:t>
      </w:r>
      <w:proofErr w:type="gramEnd"/>
      <w:r>
        <w:rPr>
          <w:rFonts w:ascii="Arial" w:hAnsi="Arial" w:cs="Arial"/>
          <w:color w:val="000000"/>
        </w:rPr>
        <w:t xml:space="preserve"> 1.6 областного закона Ленинградской области от 17 ноября 2017 года № 72-оз «Социальный кодекс Ленинградской области».</w:t>
      </w:r>
    </w:p>
    <w:p w:rsidR="008C40F4" w:rsidRPr="008C40F4" w:rsidRDefault="00FF23D2" w:rsidP="0066719A">
      <w:pPr>
        <w:pStyle w:val="a3"/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66719A">
        <w:rPr>
          <w:rFonts w:ascii="Arial" w:hAnsi="Arial" w:cs="Arial"/>
          <w:b/>
          <w:color w:val="000000"/>
          <w:u w:val="single"/>
        </w:rPr>
        <w:t>справок</w:t>
      </w:r>
      <w:r>
        <w:rPr>
          <w:rFonts w:ascii="Arial" w:hAnsi="Arial" w:cs="Arial"/>
          <w:color w:val="000000"/>
        </w:rPr>
        <w:t xml:space="preserve"> о доходах (заработная плата, стипендия, алименты, детские пособия, пособия по безработице и иное) </w:t>
      </w:r>
      <w:r w:rsidRPr="00850DD9">
        <w:rPr>
          <w:rFonts w:ascii="Arial" w:hAnsi="Arial" w:cs="Arial"/>
          <w:color w:val="FF0000"/>
        </w:rPr>
        <w:t xml:space="preserve">за </w:t>
      </w:r>
      <w:r w:rsidR="00850DD9" w:rsidRPr="00850DD9">
        <w:rPr>
          <w:rFonts w:ascii="Arial" w:hAnsi="Arial" w:cs="Arial"/>
          <w:color w:val="FF0000"/>
        </w:rPr>
        <w:t>12</w:t>
      </w:r>
      <w:r w:rsidRPr="00850DD9">
        <w:rPr>
          <w:rFonts w:ascii="Arial" w:hAnsi="Arial" w:cs="Arial"/>
          <w:color w:val="FF0000"/>
        </w:rPr>
        <w:t xml:space="preserve"> месяцев</w:t>
      </w:r>
      <w:r>
        <w:rPr>
          <w:rFonts w:ascii="Arial" w:hAnsi="Arial" w:cs="Arial"/>
          <w:color w:val="000000"/>
        </w:rPr>
        <w:t>, предшествующих дате  подачи заявления, от каждого члена семьи, получающего доход (</w:t>
      </w:r>
      <w:r w:rsidRPr="00850DD9">
        <w:rPr>
          <w:rFonts w:ascii="Arial" w:hAnsi="Arial" w:cs="Arial"/>
          <w:color w:val="FF0000"/>
        </w:rPr>
        <w:t xml:space="preserve">в случае отсутствия справок о доходах члена семьи прилагается </w:t>
      </w:r>
      <w:r w:rsidR="00850DD9" w:rsidRPr="00850DD9">
        <w:rPr>
          <w:rFonts w:ascii="Arial" w:hAnsi="Arial" w:cs="Arial"/>
          <w:color w:val="FF0000"/>
        </w:rPr>
        <w:t xml:space="preserve">выписка из </w:t>
      </w:r>
      <w:proofErr w:type="spellStart"/>
      <w:r w:rsidR="00850DD9" w:rsidRPr="00850DD9">
        <w:rPr>
          <w:rFonts w:ascii="Arial" w:hAnsi="Arial" w:cs="Arial"/>
          <w:color w:val="FF0000"/>
        </w:rPr>
        <w:t>гос.услуг</w:t>
      </w:r>
      <w:proofErr w:type="spellEnd"/>
      <w:r w:rsidRPr="00850DD9">
        <w:rPr>
          <w:rFonts w:ascii="Arial" w:hAnsi="Arial" w:cs="Arial"/>
          <w:color w:val="FF0000"/>
        </w:rPr>
        <w:t xml:space="preserve"> </w:t>
      </w:r>
      <w:r w:rsidR="00850DD9" w:rsidRPr="00850DD9">
        <w:rPr>
          <w:rFonts w:ascii="Arial" w:hAnsi="Arial" w:cs="Arial"/>
          <w:color w:val="FF0000"/>
        </w:rPr>
        <w:t xml:space="preserve"> о </w:t>
      </w:r>
      <w:r w:rsidRPr="00850DD9">
        <w:rPr>
          <w:rFonts w:ascii="Arial" w:hAnsi="Arial" w:cs="Arial"/>
          <w:color w:val="FF0000"/>
        </w:rPr>
        <w:t xml:space="preserve">трудовой </w:t>
      </w:r>
      <w:r w:rsidR="00850DD9" w:rsidRPr="00850DD9">
        <w:rPr>
          <w:rFonts w:ascii="Arial" w:hAnsi="Arial" w:cs="Arial"/>
          <w:color w:val="FF0000"/>
        </w:rPr>
        <w:t>деятельности</w:t>
      </w:r>
      <w:r w:rsidRPr="00850DD9">
        <w:rPr>
          <w:rFonts w:ascii="Arial" w:hAnsi="Arial" w:cs="Arial"/>
          <w:color w:val="FF0000"/>
        </w:rPr>
        <w:t xml:space="preserve"> с последним местом работы члена семьи и  заявление об отсутствии доходов);</w:t>
      </w:r>
      <w:r w:rsidR="00850DD9" w:rsidRPr="00850DD9">
        <w:rPr>
          <w:rFonts w:ascii="Arial" w:hAnsi="Arial" w:cs="Arial"/>
          <w:color w:val="FF0000"/>
        </w:rPr>
        <w:t>либо справка о постановке на учет в качестве безработного в службе занятости</w:t>
      </w:r>
      <w:r w:rsidR="008C40F4">
        <w:t xml:space="preserve">", </w:t>
      </w:r>
      <w:r w:rsidR="008C40F4" w:rsidRPr="008C40F4">
        <w:rPr>
          <w:b/>
        </w:rPr>
        <w:t xml:space="preserve">или </w:t>
      </w:r>
      <w:r w:rsidR="008C40F4" w:rsidRPr="00C10D1C">
        <w:rPr>
          <w:b/>
          <w:color w:val="FF0000"/>
        </w:rPr>
        <w:t xml:space="preserve">справки о размере среднедушевого денежного дохода членов семьи </w:t>
      </w:r>
      <w:r w:rsidR="008C40F4" w:rsidRPr="008C40F4">
        <w:rPr>
          <w:b/>
        </w:rPr>
        <w:t>(далее - справка), выдаваемой органом исполнительной власти Ленинградской области (учреждением), уполно</w:t>
      </w:r>
      <w:bookmarkStart w:id="0" w:name="_GoBack"/>
      <w:bookmarkEnd w:id="0"/>
      <w:r w:rsidR="008C40F4" w:rsidRPr="008C40F4">
        <w:rPr>
          <w:b/>
        </w:rPr>
        <w:t>моченным на выдачу справки и принявшим решение ранее о назначении иной меры социальной поддержки на основании рассчитанного среднедушевого денежного дохода по представленным гражданином документам о доходах.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8C40F4">
      <w:pPr>
        <w:pStyle w:val="ConsPlusNormal"/>
        <w:spacing w:before="220"/>
        <w:ind w:firstLine="540"/>
        <w:jc w:val="both"/>
      </w:pPr>
      <w:r>
        <w:t xml:space="preserve">Справка выдается в соответствии с административным </w:t>
      </w:r>
      <w:hyperlink r:id="rId5" w:history="1">
        <w:r>
          <w:rPr>
            <w:color w:val="0000FF"/>
          </w:rPr>
          <w:t>регламентом</w:t>
        </w:r>
      </w:hyperlink>
      <w:r>
        <w:t>, утвержденным приказом комитета по социальной защите населения Ленинградской области от 29 декабря 2017 года N 29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35 к приказу).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8C40F4">
      <w:pPr>
        <w:pStyle w:val="ConsPlusNormal"/>
        <w:spacing w:before="220"/>
        <w:ind w:firstLine="540"/>
        <w:jc w:val="both"/>
      </w:pPr>
      <w:r>
        <w:t>Справка выдается на срок назначения меры социальной поддержки.</w:t>
      </w:r>
    </w:p>
    <w:p w:rsidR="008C40F4" w:rsidRDefault="008C40F4" w:rsidP="008C40F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8C40F4" w:rsidRDefault="008C40F4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8C40F4" w:rsidRDefault="00C10D1C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Справка из </w:t>
      </w:r>
      <w:proofErr w:type="spellStart"/>
      <w:r>
        <w:rPr>
          <w:rFonts w:ascii="Arial" w:hAnsi="Arial" w:cs="Arial"/>
          <w:color w:val="FF0000"/>
        </w:rPr>
        <w:t>соц</w:t>
      </w:r>
      <w:proofErr w:type="spellEnd"/>
      <w:r>
        <w:rPr>
          <w:rFonts w:ascii="Arial" w:hAnsi="Arial" w:cs="Arial"/>
          <w:color w:val="FF0000"/>
        </w:rPr>
        <w:t xml:space="preserve"> фонда не дает право на не предоставление сведений о </w:t>
      </w:r>
      <w:proofErr w:type="spellStart"/>
      <w:proofErr w:type="gramStart"/>
      <w:r>
        <w:rPr>
          <w:rFonts w:ascii="Arial" w:hAnsi="Arial" w:cs="Arial"/>
          <w:color w:val="FF0000"/>
        </w:rPr>
        <w:t>доходах,и</w:t>
      </w:r>
      <w:proofErr w:type="spellEnd"/>
      <w:proofErr w:type="gramEnd"/>
      <w:r>
        <w:rPr>
          <w:rFonts w:ascii="Arial" w:hAnsi="Arial" w:cs="Arial"/>
          <w:color w:val="FF0000"/>
        </w:rPr>
        <w:t xml:space="preserve"> не является подтверждением того что семья </w:t>
      </w:r>
      <w:proofErr w:type="spellStart"/>
      <w:r>
        <w:rPr>
          <w:rFonts w:ascii="Arial" w:hAnsi="Arial" w:cs="Arial"/>
          <w:color w:val="FF0000"/>
        </w:rPr>
        <w:t>малоимущая,ее</w:t>
      </w:r>
      <w:proofErr w:type="spellEnd"/>
      <w:r>
        <w:rPr>
          <w:rFonts w:ascii="Arial" w:hAnsi="Arial" w:cs="Arial"/>
          <w:color w:val="FF0000"/>
        </w:rPr>
        <w:t xml:space="preserve"> нужно предоставлять в случае если есть возможность взять с места работы «только» справку 2НДФЛ, в ней имеются сведения о больничных листах, которых нет в 2НДФЛ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копии лицензии на право осуществления образовательной деятельности, заверенной в установленном порядке (для заявителя, ребенок которого получает услуги по присмотру и уходу в иной образовательной организации);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документы,  подтверждающие</w:t>
      </w:r>
      <w:proofErr w:type="gramEnd"/>
      <w:r>
        <w:rPr>
          <w:rFonts w:ascii="Arial" w:hAnsi="Arial" w:cs="Arial"/>
          <w:color w:val="000000"/>
        </w:rPr>
        <w:t xml:space="preserve"> статус законного представителя (акт о назначении опекуна,  договор о приемной семье, договор о патронатной семье).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Документы, приложенные к заявлению, </w:t>
      </w:r>
      <w:r>
        <w:rPr>
          <w:rStyle w:val="a4"/>
          <w:rFonts w:ascii="Arial" w:hAnsi="Arial" w:cs="Arial"/>
          <w:color w:val="000000"/>
        </w:rPr>
        <w:t>представляются в копиях с одновременным представлением оригиналов.</w:t>
      </w:r>
      <w:r>
        <w:rPr>
          <w:rFonts w:ascii="Arial" w:hAnsi="Arial" w:cs="Arial"/>
          <w:color w:val="000000"/>
        </w:rPr>
        <w:t> Копии документов после проверки соответствия их оригиналу заверяются лицом, осуществляющим прием документов. Оригиналы документов возвращаются родителю (законному представителю) либо их уполномоченному представителю.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</w:rPr>
        <w:t>Основанием для отказа в предоставлении компенсации являются: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 xml:space="preserve">- среднедушевой доход на каждого члена семьи превышает величину среднего дохода, сложившегося в Ленинградской области </w:t>
      </w:r>
      <w:r w:rsidR="00850DD9">
        <w:rPr>
          <w:rFonts w:ascii="Arial" w:hAnsi="Arial" w:cs="Arial"/>
          <w:color w:val="FF0000"/>
        </w:rPr>
        <w:t>–</w:t>
      </w:r>
      <w:r w:rsidRPr="008708B5">
        <w:rPr>
          <w:rFonts w:ascii="Arial" w:hAnsi="Arial" w:cs="Arial"/>
          <w:color w:val="FF0000"/>
        </w:rPr>
        <w:t xml:space="preserve"> </w:t>
      </w:r>
      <w:r w:rsidR="00850DD9">
        <w:rPr>
          <w:rStyle w:val="a4"/>
          <w:rFonts w:ascii="Arial" w:hAnsi="Arial" w:cs="Arial"/>
          <w:color w:val="FF0000"/>
        </w:rPr>
        <w:t>42 450</w:t>
      </w:r>
      <w:r w:rsidRPr="008708B5">
        <w:rPr>
          <w:rStyle w:val="a4"/>
          <w:rFonts w:ascii="Arial" w:hAnsi="Arial" w:cs="Arial"/>
          <w:color w:val="FF0000"/>
        </w:rPr>
        <w:t xml:space="preserve"> руб.</w:t>
      </w:r>
      <w:r w:rsidRPr="008708B5">
        <w:rPr>
          <w:rFonts w:ascii="Arial" w:hAnsi="Arial" w:cs="Arial"/>
          <w:color w:val="FF0000"/>
        </w:rPr>
        <w:t>;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>- не предоставление и (или) предоставление не в полном объеме документов;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>- недостоверность сведений, содержащихся в представленных документах.</w:t>
      </w:r>
    </w:p>
    <w:p w:rsidR="00FF23D2" w:rsidRPr="008708B5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  <w:sz w:val="21"/>
          <w:szCs w:val="21"/>
        </w:rPr>
        <w:t> </w:t>
      </w:r>
      <w:r w:rsidR="00850DD9">
        <w:rPr>
          <w:rFonts w:ascii="Arial" w:hAnsi="Arial" w:cs="Arial"/>
          <w:color w:val="FF0000"/>
          <w:sz w:val="21"/>
          <w:szCs w:val="21"/>
        </w:rPr>
        <w:t xml:space="preserve">-неполном и (или) заполненном с исправлениями заявления нового образца </w:t>
      </w:r>
    </w:p>
    <w:p w:rsidR="00FF23D2" w:rsidRPr="008708B5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szCs w:val="21"/>
        </w:rPr>
      </w:pPr>
      <w:r w:rsidRPr="008708B5">
        <w:rPr>
          <w:rFonts w:ascii="Arial" w:hAnsi="Arial" w:cs="Arial"/>
          <w:color w:val="FF0000"/>
        </w:rPr>
        <w:t xml:space="preserve">В случае утраты родителями (законными представителями) права на получение </w:t>
      </w:r>
      <w:proofErr w:type="gramStart"/>
      <w:r w:rsidRPr="008708B5">
        <w:rPr>
          <w:rFonts w:ascii="Arial" w:hAnsi="Arial" w:cs="Arial"/>
          <w:color w:val="FF0000"/>
        </w:rPr>
        <w:t>компенсации  родитель</w:t>
      </w:r>
      <w:proofErr w:type="gramEnd"/>
      <w:r w:rsidRPr="008708B5">
        <w:rPr>
          <w:rFonts w:ascii="Arial" w:hAnsi="Arial" w:cs="Arial"/>
          <w:color w:val="FF0000"/>
        </w:rPr>
        <w:t xml:space="preserve"> (законный представитель) обязан уведомить об этом ДОУ.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FF23D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Основание:</w:t>
      </w:r>
    </w:p>
    <w:p w:rsidR="00FF23D2" w:rsidRDefault="00FF23D2" w:rsidP="00FF23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F23D2" w:rsidRDefault="00FF23D2" w:rsidP="006C262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Постановление правительства Ленинградской области от </w:t>
      </w:r>
      <w:r w:rsidR="00850DD9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>.</w:t>
      </w:r>
      <w:r w:rsidR="00850DD9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.20</w:t>
      </w:r>
      <w:r w:rsidR="00850DD9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 года № </w:t>
      </w:r>
      <w:r w:rsidR="00850DD9">
        <w:rPr>
          <w:rFonts w:ascii="Arial" w:hAnsi="Arial" w:cs="Arial"/>
          <w:color w:val="000000"/>
        </w:rPr>
        <w:t>835</w:t>
      </w:r>
      <w:r>
        <w:rPr>
          <w:rFonts w:ascii="Arial" w:hAnsi="Arial" w:cs="Arial"/>
          <w:color w:val="000000"/>
        </w:rPr>
        <w:t xml:space="preserve"> "</w:t>
      </w:r>
      <w:r w:rsidR="006C262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E0B51" w:rsidRDefault="00AE0B51"/>
    <w:sectPr w:rsidR="00A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D2"/>
    <w:rsid w:val="0066719A"/>
    <w:rsid w:val="006C262C"/>
    <w:rsid w:val="007D15E6"/>
    <w:rsid w:val="00850DD9"/>
    <w:rsid w:val="008708B5"/>
    <w:rsid w:val="008C40F4"/>
    <w:rsid w:val="00AE0B51"/>
    <w:rsid w:val="00C10D1C"/>
    <w:rsid w:val="00C717A8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EDA"/>
  <w15:chartTrackingRefBased/>
  <w15:docId w15:val="{5B3ACF11-F439-40F6-9CFC-8401C88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3D2"/>
    <w:rPr>
      <w:b/>
      <w:bCs/>
    </w:rPr>
  </w:style>
  <w:style w:type="character" w:styleId="a5">
    <w:name w:val="Hyperlink"/>
    <w:basedOn w:val="a0"/>
    <w:uiPriority w:val="99"/>
    <w:semiHidden/>
    <w:unhideWhenUsed/>
    <w:rsid w:val="00FF23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8B7ED82C389E6019B1B2E348BBD6C2CC57C13ADA61F9A73E48804B4C0DA729EB49C69F53272E82169D915048E66AD5DB87D6494462F426c7O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B7ED82C389E6019B1B2E348BBD6C2CC57C13ADA61F9A73E48804B4C0DA729EB49C69F53272E82199D915048E66AD5DB87D6494462F426c7O7H" TargetMode="External"/><Relationship Id="rId5" Type="http://schemas.openxmlformats.org/officeDocument/2006/relationships/hyperlink" Target="consultantplus://offline/ref=478B7ED82C389E6019B1B2E348BBD6C2CC57C43CDF6EF9A73E48804B4C0DA729EB49C69F522026841A9D915048E66AD5DB87D6494462F426c7O7H" TargetMode="External"/><Relationship Id="rId4" Type="http://schemas.openxmlformats.org/officeDocument/2006/relationships/hyperlink" Target="consultantplus://offline/ref=478B7ED82C389E6019B1B2E348BBD6C2CC57C13ADA61F9A73E48804B4C0DA729EB49C69F53272E821B9D915048E66AD5DB87D6494462F426c7O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Елена Николаевна</dc:creator>
  <cp:keywords/>
  <dc:description/>
  <cp:lastModifiedBy>Онищук Елена Николаевна</cp:lastModifiedBy>
  <cp:revision>8</cp:revision>
  <cp:lastPrinted>2020-08-31T12:07:00Z</cp:lastPrinted>
  <dcterms:created xsi:type="dcterms:W3CDTF">2020-08-31T12:06:00Z</dcterms:created>
  <dcterms:modified xsi:type="dcterms:W3CDTF">2024-01-10T08:00:00Z</dcterms:modified>
</cp:coreProperties>
</file>