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89" w:rsidRDefault="0035419E">
      <w:r w:rsidRPr="0035419E">
        <w:rPr>
          <w:rFonts w:ascii="Times New Roman" w:hAnsi="Times New Roman"/>
          <w:sz w:val="24"/>
          <w:szCs w:val="24"/>
        </w:rPr>
        <w:pict>
          <v:group id="_x0000_s1026" editas="canvas" style="position:absolute;margin-left:-18.8pt;margin-top:-26.05pt;width:800.85pt;height:560.35pt;z-index:251657728;mso-position-horizontal-relative:char;mso-position-vertical-relative:line" coordorigin="2581,152" coordsize="7392,51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81;top:152;width:7392;height:5173" o:preferrelative="f">
              <v:fill o:detectmouseclick="t"/>
              <v:path o:extrusionok="t" o:connecttype="none"/>
            </v:shape>
            <v:rect id="_x0000_s1028" style="position:absolute;left:5354;top:265;width:2028;height:698" strokecolor="#4bacc6" strokeweight="5pt">
              <v:stroke linestyle="thickThin"/>
              <v:shadow color="#868686"/>
              <v:textbox style="mso-next-textbox:#_x0000_s1028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color w:val="68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680000"/>
                      </w:rPr>
                      <w:t>Аттестовано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680000"/>
                        <w:sz w:val="32"/>
                        <w:szCs w:val="32"/>
                      </w:rPr>
                      <w:t>:</w:t>
                    </w:r>
                  </w:p>
                  <w:p w:rsidR="004F08BE" w:rsidRDefault="004F08BE" w:rsidP="004F08B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14200"/>
                      </w:rPr>
                      <w:t xml:space="preserve">            </w:t>
                    </w: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Высшую категорию   </w:t>
                    </w:r>
                    <w:r w:rsidR="0042529A">
                      <w:rPr>
                        <w:rFonts w:ascii="Times New Roman" w:hAnsi="Times New Roman"/>
                        <w:b/>
                        <w:color w:val="17365D"/>
                      </w:rPr>
                      <w:t>7</w:t>
                    </w:r>
                  </w:p>
                  <w:p w:rsidR="004F08BE" w:rsidRDefault="004F08BE" w:rsidP="004F08BE">
                    <w:pPr>
                      <w:spacing w:after="0" w:line="240" w:lineRule="auto"/>
                      <w:ind w:firstLine="708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Первую категорию    </w:t>
                    </w:r>
                    <w:r w:rsidR="00B67495">
                      <w:rPr>
                        <w:rFonts w:ascii="Times New Roman" w:hAnsi="Times New Roman"/>
                        <w:b/>
                        <w:color w:val="17365D"/>
                      </w:rPr>
                      <w:t>1</w:t>
                    </w:r>
                  </w:p>
                  <w:p w:rsidR="00575A80" w:rsidRDefault="00575A80" w:rsidP="00575A8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>Соответствие занимаемой должности  3</w:t>
                    </w:r>
                  </w:p>
                  <w:tbl>
                    <w:tblPr>
                      <w:tblW w:w="324" w:type="dxa"/>
                      <w:tblInd w:w="10365" w:type="dxa"/>
                      <w:tblBorders>
                        <w:top w:val="single" w:sz="4" w:space="0" w:color="800000"/>
                        <w:left w:val="single" w:sz="4" w:space="0" w:color="800000"/>
                        <w:bottom w:val="single" w:sz="4" w:space="0" w:color="800000"/>
                        <w:right w:val="single" w:sz="4" w:space="0" w:color="800000"/>
                        <w:insideH w:val="single" w:sz="4" w:space="0" w:color="800000"/>
                        <w:insideV w:val="single" w:sz="4" w:space="0" w:color="800000"/>
                      </w:tblBorders>
                      <w:tblLook w:val="04A0"/>
                    </w:tblPr>
                    <w:tblGrid>
                      <w:gridCol w:w="324"/>
                    </w:tblGrid>
                    <w:tr w:rsidR="004F08BE">
                      <w:trPr>
                        <w:trHeight w:val="356"/>
                      </w:trPr>
                      <w:tc>
                        <w:tcPr>
                          <w:tcW w:w="324" w:type="dxa"/>
                          <w:tcBorders>
                            <w:top w:val="single" w:sz="4" w:space="0" w:color="800000"/>
                            <w:left w:val="single" w:sz="4" w:space="0" w:color="800000"/>
                            <w:bottom w:val="single" w:sz="4" w:space="0" w:color="800000"/>
                            <w:right w:val="single" w:sz="4" w:space="0" w:color="800000"/>
                          </w:tcBorders>
                        </w:tcPr>
                        <w:p w:rsidR="004F08BE" w:rsidRDefault="004F08B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c>
                    </w:tr>
                  </w:tbl>
                  <w:p w:rsidR="004F08BE" w:rsidRPr="004F08BE" w:rsidRDefault="004F08BE" w:rsidP="004F08B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29" style="position:absolute;left:2884;top:1078;width:4572;height:388" strokecolor="#4bacc6" strokeweight="5pt">
              <v:stroke linestyle="thickThin"/>
              <v:shadow color="#868686"/>
              <v:textbox style="mso-next-textbox:#_x0000_s1029">
                <w:txbxContent>
                  <w:p w:rsidR="004F08BE" w:rsidRDefault="00047E62" w:rsidP="004F08BE">
                    <w:pPr>
                      <w:spacing w:after="0" w:line="240" w:lineRule="auto"/>
                      <w:ind w:left="142"/>
                      <w:jc w:val="center"/>
                      <w:rPr>
                        <w:rFonts w:ascii="Times New Roman" w:hAnsi="Times New Roman"/>
                        <w:szCs w:val="28"/>
                      </w:rPr>
                    </w:pPr>
                    <w:r w:rsidRPr="0035419E">
                      <w:rPr>
                        <w:sz w:val="20"/>
                        <w:szCs w:val="20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287.5pt;height:29.5pt" fillcolor="#09f" strokecolor="#06f" strokeweight=".1pt">
                          <v:fill color2="#930"/>
                          <v:shadow on="t" color="silver" opacity="52429f"/>
                          <v:textpath style="font-family:&quot;Times New Roman&quot;;font-size:14pt;v-text-kern:t" trim="t" fitpath="t" string=" Педагогические кадры "/>
                        </v:shape>
                      </w:pict>
                    </w:r>
                  </w:p>
                </w:txbxContent>
              </v:textbox>
            </v:rect>
            <v:rect id="_x0000_s1030" style="position:absolute;left:2959;top:2508;width:2528;height:249" fillcolor="#c2d69b" strokecolor="#c2d69b" strokeweight="1pt">
              <v:fill color2="#eaf1dd" rotate="t" angle="-45" focusposition="1" focussize="" focus="-50%" type="gradient"/>
              <v:shadow on="t" type="perspective" color="#4e6128" opacity=".5" offset="1pt" offset2="-3pt"/>
              <v:textbox style="mso-next-textbox:#_x0000_s1030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Общеразвивающе</w:t>
                    </w:r>
                    <w:r w:rsidR="00097229"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го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 xml:space="preserve"> </w:t>
                    </w:r>
                    <w:r w:rsidR="00097229"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вида</w:t>
                    </w:r>
                  </w:p>
                </w:txbxContent>
              </v:textbox>
            </v:rect>
            <v:rect id="_x0000_s1031" style="position:absolute;left:5852;top:2509;width:1225;height:646" strokecolor="#9bbb59" strokeweight="5pt">
              <v:fill rotate="t"/>
              <v:stroke linestyle="thickThin"/>
              <v:shadow color="#868686"/>
              <v:textbox style="mso-next-textbox:#_x0000_s1031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</w:rPr>
                    </w:pPr>
                  </w:p>
                  <w:p w:rsidR="004F08BE" w:rsidRDefault="00047E62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Cs w:val="32"/>
                      </w:rPr>
                    </w:pPr>
                    <w:r w:rsidRPr="0035419E">
                      <w:rPr>
                        <w:sz w:val="20"/>
                        <w:szCs w:val="20"/>
                      </w:rPr>
                      <w:pict>
                        <v:shape id="_x0000_i1026" type="#_x0000_t136" style="width:84pt;height:23pt" fillcolor="green" strokecolor="green" strokeweight=".1pt">
                          <v:fill color2="#fc0"/>
                          <v:shadow on="t" color="silver" opacity="52429f"/>
                          <v:textpath style="font-family:&quot;Times New Roman&quot;;font-size:14pt;v-text-kern:t" trim="t" fitpath="t" string="Группы"/>
                        </v:shape>
                      </w:pict>
                    </w:r>
                  </w:p>
                </w:txbxContent>
              </v:textbox>
            </v:rect>
            <v:rect id="_x0000_s1032" style="position:absolute;left:7425;top:2636;width:2528;height:450" fillcolor="#c2d69b" strokecolor="#c2d69b" strokeweight="1pt">
              <v:fill color2="#eaf1dd" rotate="t" angle="-45" focusposition="1" focussize="" focus="-50%" type="gradient"/>
              <v:shadow on="t" type="perspective" color="#4e6128" opacity=".5" offset="1pt" offset2="-3pt"/>
              <v:textbox style="mso-next-textbox:#_x0000_s1032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Компенсирующей направленности</w:t>
                    </w:r>
                  </w:p>
                  <w:p w:rsidR="00097229" w:rsidRDefault="00575A80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4</w:t>
                    </w:r>
                    <w:r w:rsidR="00097229"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 xml:space="preserve"> гр.</w:t>
                    </w:r>
                  </w:p>
                </w:txbxContent>
              </v:textbox>
            </v:rect>
            <v:rect id="_x0000_s1033" style="position:absolute;left:2862;top:2876;width:765;height:502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33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Младший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 xml:space="preserve"> дошкольный</w:t>
                    </w:r>
                  </w:p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>возраст -</w:t>
                    </w:r>
                    <w:r w:rsidR="0042529A">
                      <w:rPr>
                        <w:rFonts w:ascii="Times New Roman" w:hAnsi="Times New Roman"/>
                        <w:b/>
                        <w:color w:val="008000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 xml:space="preserve"> гр</w:t>
                    </w:r>
                  </w:p>
                </w:txbxContent>
              </v:textbox>
            </v:rect>
            <v:rect id="_x0000_s1034" style="position:absolute;left:2581;top:3890;width:3037;height:1404" strokecolor="#8064a2" strokeweight="2.5pt">
              <v:shadow color="#868686"/>
              <v:textbox style="mso-next-textbox:#_x0000_s1034">
                <w:txbxContent>
                  <w:p w:rsidR="004F08BE" w:rsidRDefault="004F08BE" w:rsidP="004F08BE">
                    <w:pPr>
                      <w:pStyle w:val="3"/>
                      <w:rPr>
                        <w:color w:val="7030A0"/>
                      </w:rPr>
                    </w:pPr>
                    <w:r>
                      <w:rPr>
                        <w:color w:val="7030A0"/>
                      </w:rPr>
                      <w:t>Образовательный блок</w:t>
                    </w:r>
                  </w:p>
                  <w:p w:rsidR="004F08BE" w:rsidRPr="00340D22" w:rsidRDefault="00575A80" w:rsidP="00340D22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Основная общеобразовательная </w:t>
                    </w:r>
                    <w:r w:rsidR="004704D1"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программа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 дошкольного образования МБДОУ</w:t>
                    </w:r>
                  </w:p>
                  <w:p w:rsidR="004F08BE" w:rsidRPr="00340D22" w:rsidRDefault="004F08BE" w:rsidP="00340D22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Программа логопедической работы по преодолению ОНР и ФФНР </w:t>
                    </w:r>
                    <w:r w:rsidR="00555EDC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        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у детей под ред. Филичевой Т.Б., Чиркиной Г.В.</w:t>
                    </w:r>
                  </w:p>
                  <w:p w:rsidR="004F08BE" w:rsidRPr="00340D22" w:rsidRDefault="004F08BE" w:rsidP="00340D22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Программа воспи</w:t>
                    </w:r>
                    <w:r w:rsid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тания и обучения дошкольников 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с интеллектуальной недостаточностью под ред. Баряевой Л.Б.</w:t>
                    </w:r>
                  </w:p>
                  <w:p w:rsidR="00340D22" w:rsidRPr="00340D22" w:rsidRDefault="00340D22" w:rsidP="00340D22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ind w:left="284" w:hanging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Парциальные п</w:t>
                    </w:r>
                    <w:r w:rsidR="004F08BE"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рогра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>ммы</w:t>
                    </w:r>
                    <w:r w:rsidR="004F08BE" w:rsidRPr="00340D22">
                      <w:rPr>
                        <w:rFonts w:ascii="Times New Roman" w:hAnsi="Times New Roman"/>
                        <w:snapToGrid w:val="0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340D22" w:rsidRPr="00340D22" w:rsidRDefault="00340D22" w:rsidP="00340D22">
                    <w:pPr>
                      <w:shd w:val="clear" w:color="auto" w:fill="FFFFFF"/>
                      <w:spacing w:after="0" w:line="240" w:lineRule="auto"/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</w:pPr>
                    <w:r w:rsidRPr="00340D22">
                      <w:rPr>
                        <w:rFonts w:ascii="Times New Roman" w:hAnsi="Times New Roman"/>
                        <w:sz w:val="16"/>
                        <w:szCs w:val="16"/>
                      </w:rPr>
                      <w:t>«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Программа по изобразительной деятельности в детском саду», под ред</w:t>
                    </w:r>
                    <w:r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.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Т.С. Швайко. </w:t>
                    </w:r>
                  </w:p>
                  <w:p w:rsidR="00340D22" w:rsidRDefault="00340D22" w:rsidP="00340D22">
                    <w:pPr>
                      <w:shd w:val="clear" w:color="auto" w:fill="FFFFFF"/>
                      <w:spacing w:after="0" w:line="240" w:lineRule="auto"/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«Ритмическая мозаика» программа по ритмической пластике для детей, </w:t>
                    </w:r>
                    <w:r w:rsidR="00555EDC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                          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под ред</w:t>
                    </w:r>
                    <w:r w:rsidR="00053FCC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.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А.И.Бурениной.</w:t>
                    </w:r>
                  </w:p>
                  <w:p w:rsidR="00340D22" w:rsidRPr="00053FCC" w:rsidRDefault="00340D22" w:rsidP="00340D22">
                    <w:pPr>
                      <w:shd w:val="clear" w:color="auto" w:fill="FFFFFF"/>
                      <w:spacing w:after="0" w:line="240" w:lineRule="auto"/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</w:pP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«Театрализованная деятельность как средство развития детей </w:t>
                    </w:r>
                    <w:r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40D22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4-</w:t>
                    </w:r>
                    <w:r w:rsidRPr="00053FCC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6 лет»</w:t>
                    </w:r>
                    <w:r w:rsidR="00555EDC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 xml:space="preserve">                                      </w:t>
                    </w:r>
                    <w:r w:rsidRPr="00053FCC">
                      <w:rPr>
                        <w:rFonts w:ascii="Times New Roman" w:hAnsi="Times New Roman"/>
                        <w:snapToGrid w:val="0"/>
                        <w:color w:val="000000"/>
                        <w:sz w:val="16"/>
                        <w:szCs w:val="16"/>
                      </w:rPr>
                      <w:t>под ред. Т.Н. Дороновой.</w:t>
                    </w:r>
                  </w:p>
                  <w:p w:rsidR="004F08BE" w:rsidRDefault="004F08BE" w:rsidP="00340D22">
                    <w:pPr>
                      <w:spacing w:after="0" w:line="240" w:lineRule="auto"/>
                      <w:ind w:left="284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4F08BE" w:rsidRDefault="004F08BE"/>
                </w:txbxContent>
              </v:textbox>
            </v:rect>
            <v:rect id="_x0000_s1035" style="position:absolute;left:7760;top:3893;width:2213;height:1404" strokecolor="#8064a2" strokeweight="2.5pt">
              <v:shadow color="#868686"/>
              <v:textbox style="mso-next-textbox:#_x0000_s1035">
                <w:txbxContent>
                  <w:p w:rsidR="004F08BE" w:rsidRDefault="004F08BE" w:rsidP="004F08BE">
                    <w:pPr>
                      <w:pStyle w:val="3"/>
                      <w:jc w:val="left"/>
                      <w:rPr>
                        <w:snapToGrid w:val="0"/>
                        <w:color w:val="7030A0"/>
                      </w:rPr>
                    </w:pPr>
                    <w:r>
                      <w:rPr>
                        <w:color w:val="7030A0"/>
                      </w:rPr>
                      <w:t xml:space="preserve">Служба индивидуального </w:t>
                    </w:r>
                    <w:r>
                      <w:rPr>
                        <w:snapToGrid w:val="0"/>
                        <w:color w:val="7030A0"/>
                      </w:rPr>
                      <w:t>сопровождения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2"/>
                      </w:numPr>
                      <w:spacing w:after="0"/>
                      <w:ind w:left="284" w:hanging="2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Психолого-педагогическая служба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2"/>
                      </w:numPr>
                      <w:spacing w:after="0"/>
                      <w:ind w:left="284" w:hanging="2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Психологическое консультирование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2"/>
                      </w:numPr>
                      <w:spacing w:after="0"/>
                      <w:ind w:left="284" w:hanging="2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Мониторинг успешности выпускников               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2"/>
                      </w:numPr>
                      <w:spacing w:after="0"/>
                      <w:ind w:left="284" w:hanging="2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Адаптационная группа «Мамина школа»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2"/>
                      </w:numPr>
                      <w:spacing w:after="0"/>
                      <w:ind w:left="284" w:hanging="28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Индивидуальное сопровождение групп риска (медицинское и специализированное)</w:t>
                    </w:r>
                  </w:p>
                </w:txbxContent>
              </v:textbox>
            </v:rect>
            <v:rect id="_x0000_s1036" style="position:absolute;left:5676;top:3893;width:1970;height:1401" strokecolor="#8064a2" strokeweight="2.5pt">
              <v:shadow color="#868686"/>
              <v:textbox style="mso-next-textbox:#_x0000_s1036">
                <w:txbxContent>
                  <w:p w:rsidR="004F08BE" w:rsidRDefault="004F08BE" w:rsidP="004F08BE">
                    <w:pPr>
                      <w:pStyle w:val="3"/>
                      <w:rPr>
                        <w:color w:val="7030A0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7030A0"/>
                      </w:rPr>
                      <w:t>Оздоровительный блок</w:t>
                    </w:r>
                  </w:p>
                  <w:p w:rsidR="00097229" w:rsidRPr="00AE0A71" w:rsidRDefault="00097229" w:rsidP="00097229">
                    <w:pPr>
                      <w:spacing w:after="0" w:line="240" w:lineRule="auto"/>
                      <w:rPr>
                        <w:sz w:val="12"/>
                        <w:szCs w:val="12"/>
                        <w:lang w:eastAsia="ru-RU"/>
                      </w:rPr>
                    </w:pPr>
                  </w:p>
                  <w:p w:rsidR="004F08BE" w:rsidRDefault="004F08BE" w:rsidP="004F08BE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ind w:left="126" w:hanging="16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Оздоровит</w:t>
                    </w:r>
                    <w:r w:rsidR="00053FCC">
                      <w:rPr>
                        <w:rFonts w:ascii="Times New Roman" w:hAnsi="Times New Roman"/>
                      </w:rPr>
                      <w:t xml:space="preserve">ельная экологическая программа </w:t>
                    </w:r>
                    <w:r>
                      <w:rPr>
                        <w:rFonts w:ascii="Times New Roman" w:hAnsi="Times New Roman"/>
                      </w:rPr>
                      <w:t xml:space="preserve">«К здоровой семье через детский сад» </w:t>
                    </w:r>
                  </w:p>
                  <w:p w:rsidR="004F08BE" w:rsidRDefault="004F08BE" w:rsidP="004F08BE">
                    <w:pPr>
                      <w:spacing w:after="0" w:line="240" w:lineRule="auto"/>
                      <w:ind w:left="12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директор В.С. Коваленко</w:t>
                    </w:r>
                  </w:p>
                  <w:p w:rsidR="004F08BE" w:rsidRDefault="004F08BE" w:rsidP="004F08BE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ind w:left="126" w:hanging="16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Технология эмоционального сближения детей и родителей в процессе проведения занятий по физическому воспитанию М.Н. Поповой «Навстречу друг другу»</w:t>
                    </w:r>
                  </w:p>
                </w:txbxContent>
              </v:textbox>
            </v:rect>
            <v:rect id="_x0000_s1039" style="position:absolute;left:3775;top:2878;width:794;height:500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39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>Средний</w:t>
                    </w:r>
                    <w:r>
                      <w:rPr>
                        <w:rFonts w:ascii="Times New Roman" w:hAnsi="Times New Roman"/>
                        <w:b/>
                        <w:color w:val="68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>дошкольный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 xml:space="preserve"> </w:t>
                    </w:r>
                    <w:r w:rsidR="00575A80">
                      <w:rPr>
                        <w:rFonts w:ascii="Times New Roman" w:hAnsi="Times New Roman"/>
                        <w:b/>
                        <w:color w:val="008000"/>
                      </w:rPr>
                      <w:t>возраст – 1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 xml:space="preserve"> гр</w:t>
                    </w:r>
                  </w:p>
                </w:txbxContent>
              </v:textbox>
            </v:rect>
            <v:rect id="_x0000_s1040" style="position:absolute;left:4740;top:2878;width:805;height:500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40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 xml:space="preserve">Старший 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>дошкольный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8000"/>
                      </w:rPr>
                      <w:t>возраст – 2 гр</w:t>
                    </w:r>
                  </w:p>
                </w:txbxContent>
              </v:textbox>
            </v:rect>
            <v:rect id="_x0000_s1043" style="position:absolute;left:7613;top:265;width:2249;height:1218" strokecolor="#4bacc6" strokeweight="5pt">
              <v:stroke linestyle="thickThin"/>
              <v:shadow color="#868686"/>
              <v:textbox style="mso-next-textbox:#_x0000_s1043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color w:val="680000"/>
                        <w:sz w:val="16"/>
                        <w:szCs w:val="16"/>
                      </w:rPr>
                    </w:pPr>
                  </w:p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color w:val="68000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680000"/>
                      </w:rPr>
                      <w:t>Специалисты:</w:t>
                    </w:r>
                  </w:p>
                  <w:p w:rsidR="004F08BE" w:rsidRDefault="004F08BE" w:rsidP="004F08B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          Учитель – логопед            2</w:t>
                    </w:r>
                  </w:p>
                  <w:p w:rsidR="004F08BE" w:rsidRDefault="004F08BE" w:rsidP="004F08BE">
                    <w:pPr>
                      <w:spacing w:after="0" w:line="240" w:lineRule="auto"/>
                      <w:ind w:left="567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Учитель – дефектолог     </w:t>
                    </w:r>
                    <w:r w:rsidR="00575A80">
                      <w:rPr>
                        <w:rFonts w:ascii="Times New Roman" w:hAnsi="Times New Roman"/>
                        <w:b/>
                        <w:color w:val="17365D"/>
                      </w:rPr>
                      <w:t>2</w:t>
                    </w:r>
                  </w:p>
                  <w:p w:rsidR="004F08BE" w:rsidRDefault="004F08BE" w:rsidP="004F08BE">
                    <w:pPr>
                      <w:spacing w:after="0" w:line="240" w:lineRule="auto"/>
                      <w:ind w:left="567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Педагог – психолог    </w:t>
                    </w:r>
                    <w:r w:rsidR="00097229"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     1</w:t>
                    </w:r>
                  </w:p>
                  <w:p w:rsidR="004F08BE" w:rsidRDefault="004F08BE" w:rsidP="004F08BE">
                    <w:pPr>
                      <w:spacing w:after="0" w:line="240" w:lineRule="auto"/>
                      <w:ind w:left="567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>Музыкальный руководитель        2</w:t>
                    </w:r>
                  </w:p>
                  <w:p w:rsidR="004F08BE" w:rsidRDefault="00555EDC" w:rsidP="004F08B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 </w:t>
                    </w:r>
                    <w:r w:rsidR="004F08BE">
                      <w:rPr>
                        <w:rFonts w:ascii="Times New Roman" w:hAnsi="Times New Roman"/>
                        <w:b/>
                        <w:color w:val="17365D"/>
                      </w:rPr>
                      <w:t>Инструктор по физической культуре    1</w:t>
                    </w:r>
                  </w:p>
                </w:txbxContent>
              </v:textbox>
            </v:rect>
            <v:rect id="_x0000_s1044" style="position:absolute;left:4435;top:3477;width:4105;height:334" strokecolor="#8064a2" strokeweight="5pt">
              <v:stroke linestyle="thickThin"/>
              <v:shadow color="#868686"/>
              <v:textbox style="mso-next-textbox:#_x0000_s1044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7030A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030A0"/>
                        <w:sz w:val="40"/>
                        <w:szCs w:val="40"/>
                      </w:rPr>
                      <w:t xml:space="preserve">Направление деятельности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5545;top:2633;width:289;height:1" o:connectortype="straight" strokecolor="#680000" strokeweight="1pt"/>
            <v:shape id="_x0000_s1046" type="#_x0000_t32" style="position:absolute;left:7120;top:2885;width:304;height:1;flip:x" o:connectortype="straight" strokecolor="#680000" strokeweight="1p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7" type="#_x0000_t176" style="position:absolute;left:2959;top:1719;width:6862;height:649" strokecolor="#c0504d" strokeweight="5pt">
              <v:fill rotate="t"/>
              <v:stroke linestyle="thickThin"/>
              <v:shadow color="#868686"/>
              <v:textbox style="mso-next-textbox:#_x0000_s1047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FF0000"/>
                        <w:spacing w:val="4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pacing w:val="40"/>
                        <w:sz w:val="36"/>
                        <w:szCs w:val="36"/>
                      </w:rPr>
                      <w:t>Муниципальное бюджетное дошкольное образовательное учреждение</w:t>
                    </w:r>
                  </w:p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40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pacing w:val="40"/>
                        <w:sz w:val="44"/>
                        <w:szCs w:val="44"/>
                      </w:rPr>
                      <w:t>«Детский сад №8 комбинированного вида»</w:t>
                    </w:r>
                  </w:p>
                </w:txbxContent>
              </v:textbox>
            </v:shape>
            <v:shape id="_x0000_s1048" type="#_x0000_t32" style="position:absolute;left:4048;top:963;width:1;height:92" o:connectortype="straight" strokecolor="#4e6128"/>
            <v:shape id="_x0000_s1049" type="#_x0000_t32" style="position:absolute;left:6367;top:981;width:1;height:93" o:connectortype="straight" strokecolor="#4e6128"/>
            <v:line id="_x0000_s1050" style="position:absolute" from="7500,1270" to="7613,1271" strokecolor="#4e6128" strokeweight="1pt"/>
            <v:line id="_x0000_s1051" style="position:absolute" from="5097,2757" to="5098,2875" strokecolor="#680000" strokeweight="1pt"/>
            <v:line id="_x0000_s1052" style="position:absolute" from="4158,2757" to="4159,2875" strokecolor="#680000" strokeweight="1pt"/>
            <v:line id="_x0000_s1053" style="position:absolute" from="3355,2760" to="3356,2878" strokecolor="#680000" strokeweight="1pt"/>
            <v:rect id="_x0000_s1054" style="position:absolute;left:2759;top:289;width:2315;height:704" strokecolor="#4bacc6" strokeweight="5pt">
              <v:stroke linestyle="thickThin"/>
              <v:shadow color="#868686"/>
              <v:textbox style="mso-next-textbox:#_x0000_s1054">
                <w:txbxContent>
                  <w:p w:rsidR="004F08BE" w:rsidRDefault="004F08BE" w:rsidP="004F08B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68000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680000"/>
                      </w:rPr>
                      <w:t>С педагогическим образованием</w:t>
                    </w:r>
                    <w:r>
                      <w:rPr>
                        <w:rFonts w:ascii="Times New Roman" w:hAnsi="Times New Roman"/>
                        <w:i/>
                        <w:color w:val="680000"/>
                      </w:rPr>
                      <w:t>:</w:t>
                    </w:r>
                  </w:p>
                  <w:p w:rsidR="004F08BE" w:rsidRDefault="004F08BE" w:rsidP="004F08B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17365D"/>
                        <w:sz w:val="8"/>
                        <w:szCs w:val="8"/>
                      </w:rPr>
                    </w:pPr>
                  </w:p>
                  <w:p w:rsidR="004F08BE" w:rsidRDefault="004F08BE" w:rsidP="004F08BE">
                    <w:pPr>
                      <w:spacing w:after="0" w:line="240" w:lineRule="auto"/>
                      <w:ind w:left="567"/>
                      <w:rPr>
                        <w:rFonts w:ascii="Times New Roman" w:hAnsi="Times New Roman"/>
                        <w:b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>Высшее    1</w:t>
                    </w:r>
                    <w:r w:rsidR="00575A80">
                      <w:rPr>
                        <w:rFonts w:ascii="Times New Roman" w:hAnsi="Times New Roman"/>
                        <w:b/>
                        <w:color w:val="17365D"/>
                      </w:rPr>
                      <w:t>4</w:t>
                    </w:r>
                  </w:p>
                  <w:p w:rsidR="004F08BE" w:rsidRDefault="00B67495" w:rsidP="004F08BE">
                    <w:pPr>
                      <w:ind w:left="567"/>
                      <w:rPr>
                        <w:rFonts w:ascii="Times New Roman" w:hAnsi="Times New Roman"/>
                        <w:color w:val="17365D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Среднее специальное </w:t>
                    </w:r>
                    <w:r w:rsidR="004F08BE">
                      <w:rPr>
                        <w:rFonts w:ascii="Times New Roman" w:hAnsi="Times New Roman"/>
                        <w:b/>
                        <w:color w:val="17365D"/>
                      </w:rPr>
                      <w:t xml:space="preserve">  </w:t>
                    </w:r>
                    <w:r w:rsidR="00575A80">
                      <w:rPr>
                        <w:rFonts w:ascii="Times New Roman" w:hAnsi="Times New Roman"/>
                        <w:b/>
                        <w:color w:val="17365D"/>
                      </w:rPr>
                      <w:t>9</w:t>
                    </w:r>
                  </w:p>
                </w:txbxContent>
              </v:textbox>
            </v:rect>
            <w10:anchorlock/>
          </v:group>
        </w:pict>
      </w:r>
    </w:p>
    <w:sectPr w:rsidR="00604689" w:rsidSect="004F0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4AE"/>
    <w:multiLevelType w:val="hybridMultilevel"/>
    <w:tmpl w:val="AB80F6AC"/>
    <w:lvl w:ilvl="0" w:tplc="66EC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33D43"/>
    <w:multiLevelType w:val="hybridMultilevel"/>
    <w:tmpl w:val="ED160C94"/>
    <w:lvl w:ilvl="0" w:tplc="66EC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4635C"/>
    <w:multiLevelType w:val="hybridMultilevel"/>
    <w:tmpl w:val="ED9046E6"/>
    <w:lvl w:ilvl="0" w:tplc="66EC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E0968"/>
    <w:rsid w:val="00047E62"/>
    <w:rsid w:val="00053FCC"/>
    <w:rsid w:val="00097229"/>
    <w:rsid w:val="00105D2F"/>
    <w:rsid w:val="00195913"/>
    <w:rsid w:val="001D1B08"/>
    <w:rsid w:val="00340D22"/>
    <w:rsid w:val="0035419E"/>
    <w:rsid w:val="0042529A"/>
    <w:rsid w:val="004704D1"/>
    <w:rsid w:val="004C4F8F"/>
    <w:rsid w:val="004F08BE"/>
    <w:rsid w:val="00555EDC"/>
    <w:rsid w:val="00575A80"/>
    <w:rsid w:val="00604689"/>
    <w:rsid w:val="00680FEE"/>
    <w:rsid w:val="007B05A4"/>
    <w:rsid w:val="007E0968"/>
    <w:rsid w:val="0087646C"/>
    <w:rsid w:val="008E6A25"/>
    <w:rsid w:val="0096594B"/>
    <w:rsid w:val="00AE0A71"/>
    <w:rsid w:val="00B67495"/>
    <w:rsid w:val="00BF0A17"/>
    <w:rsid w:val="00E37749"/>
    <w:rsid w:val="00F013F0"/>
    <w:rsid w:val="00FC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6"/>
        <o:r id="V:Rule6" type="connector" idref="#_x0000_s1048"/>
        <o:r id="V:Rule7" type="connector" idref="#_x0000_s1045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F08B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08B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D_cad</cp:lastModifiedBy>
  <cp:revision>2</cp:revision>
  <dcterms:created xsi:type="dcterms:W3CDTF">2016-11-17T11:07:00Z</dcterms:created>
  <dcterms:modified xsi:type="dcterms:W3CDTF">2016-11-17T11:07:00Z</dcterms:modified>
</cp:coreProperties>
</file>