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50" w:rsidRPr="00A84F50" w:rsidRDefault="00A84F50" w:rsidP="005A566B">
      <w:pPr>
        <w:jc w:val="center"/>
        <w:rPr>
          <w:rFonts w:ascii="Bookman Old Style" w:eastAsia="Calibri" w:hAnsi="Bookman Old Style" w:cs="Times New Roman"/>
          <w:b/>
          <w:bCs/>
          <w:color w:val="002060"/>
          <w:sz w:val="24"/>
          <w:szCs w:val="24"/>
        </w:rPr>
      </w:pPr>
      <w:r w:rsidRPr="00A84F50">
        <w:rPr>
          <w:rFonts w:ascii="Bookman Old Style" w:eastAsia="Calibri" w:hAnsi="Bookman Old Style" w:cs="Times New Roman"/>
          <w:b/>
          <w:bCs/>
          <w:color w:val="002060"/>
          <w:sz w:val="24"/>
          <w:szCs w:val="24"/>
        </w:rPr>
        <w:t>Консультация для родителей</w:t>
      </w:r>
    </w:p>
    <w:p w:rsidR="00A84F50" w:rsidRPr="00A84F50" w:rsidRDefault="00A84F50" w:rsidP="005A566B">
      <w:pPr>
        <w:jc w:val="center"/>
        <w:rPr>
          <w:rFonts w:ascii="Bookman Old Style" w:eastAsia="Calibri" w:hAnsi="Bookman Old Style" w:cs="Times New Roman"/>
          <w:b/>
          <w:bCs/>
          <w:color w:val="002060"/>
          <w:sz w:val="24"/>
          <w:szCs w:val="24"/>
        </w:rPr>
      </w:pPr>
      <w:r w:rsidRPr="00A84F50">
        <w:rPr>
          <w:rFonts w:ascii="Bookman Old Style" w:eastAsia="Calibri" w:hAnsi="Bookman Old Style" w:cs="Times New Roman"/>
          <w:b/>
          <w:bCs/>
          <w:color w:val="002060"/>
          <w:sz w:val="24"/>
          <w:szCs w:val="24"/>
        </w:rPr>
        <w:t>«</w:t>
      </w:r>
      <w:proofErr w:type="spellStart"/>
      <w:r w:rsidRPr="00A84F50">
        <w:rPr>
          <w:rFonts w:ascii="Bookman Old Style" w:eastAsia="Calibri" w:hAnsi="Bookman Old Style" w:cs="Times New Roman"/>
          <w:b/>
          <w:bCs/>
          <w:color w:val="002060"/>
          <w:sz w:val="24"/>
          <w:szCs w:val="24"/>
        </w:rPr>
        <w:t>Бул</w:t>
      </w:r>
      <w:r w:rsidR="005A566B">
        <w:rPr>
          <w:rFonts w:ascii="Bookman Old Style" w:eastAsia="Calibri" w:hAnsi="Bookman Old Style" w:cs="Times New Roman"/>
          <w:b/>
          <w:bCs/>
          <w:color w:val="002060"/>
          <w:sz w:val="24"/>
          <w:szCs w:val="24"/>
        </w:rPr>
        <w:t>линг</w:t>
      </w:r>
      <w:proofErr w:type="spellEnd"/>
      <w:r w:rsidR="005A566B">
        <w:rPr>
          <w:rFonts w:ascii="Bookman Old Style" w:eastAsia="Calibri" w:hAnsi="Bookman Old Style" w:cs="Times New Roman"/>
          <w:b/>
          <w:bCs/>
          <w:color w:val="002060"/>
          <w:sz w:val="24"/>
          <w:szCs w:val="24"/>
        </w:rPr>
        <w:t xml:space="preserve"> — это не </w:t>
      </w:r>
      <w:r w:rsidRPr="009A7DA1">
        <w:rPr>
          <w:rFonts w:ascii="Bookman Old Style" w:eastAsia="Calibri" w:hAnsi="Bookman Old Style" w:cs="Times New Roman"/>
          <w:b/>
          <w:bCs/>
          <w:color w:val="002060"/>
          <w:sz w:val="24"/>
          <w:szCs w:val="24"/>
        </w:rPr>
        <w:t>только про школу.</w:t>
      </w:r>
    </w:p>
    <w:p w:rsidR="00A84F50" w:rsidRPr="005A566B" w:rsidRDefault="00AC694E" w:rsidP="005A566B">
      <w:pPr>
        <w:ind w:firstLine="709"/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</w:pPr>
      <w:r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 xml:space="preserve">Когда мы слышим про </w:t>
      </w:r>
      <w:proofErr w:type="spellStart"/>
      <w:r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>буллинг</w:t>
      </w:r>
      <w:proofErr w:type="spellEnd"/>
      <w:r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 xml:space="preserve">, травлю и </w:t>
      </w:r>
      <w:r w:rsidR="00A84F50"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 xml:space="preserve">агрессию среди детей, чаще всего представляем школу и подростков. Детский сад обычно выпадает </w:t>
      </w:r>
      <w:r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 xml:space="preserve">из </w:t>
      </w:r>
      <w:r w:rsidR="00A84F50"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>конте</w:t>
      </w:r>
      <w:r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 xml:space="preserve">кста. Да, бывают столкновения у песочницы из-за лопатки, но это </w:t>
      </w:r>
      <w:r w:rsidR="00A84F50"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>же мале</w:t>
      </w:r>
      <w:r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 xml:space="preserve">нькие невинные дошколята, что с </w:t>
      </w:r>
      <w:r w:rsidR="00A84F50"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>них возьмёшь?</w:t>
      </w:r>
      <w:r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 xml:space="preserve"> Но уже в </w:t>
      </w:r>
      <w:r w:rsidR="00A84F50"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>таком юном возрасте бывают ситуации, когда один ребёнок становится жертвой, попав под физическое или эмоциональное влияние другого маленького человека, занявшего позицию агрессора.</w:t>
      </w:r>
      <w:bookmarkStart w:id="0" w:name="_GoBack"/>
      <w:bookmarkEnd w:id="0"/>
    </w:p>
    <w:p w:rsidR="00A84F50" w:rsidRPr="005A566B" w:rsidRDefault="005A566B" w:rsidP="005A566B">
      <w:pPr>
        <w:ind w:firstLine="709"/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</w:pPr>
      <w:r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 xml:space="preserve">В </w:t>
      </w:r>
      <w:r w:rsidR="00AC694E"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 xml:space="preserve">чём отличие </w:t>
      </w:r>
      <w:proofErr w:type="spellStart"/>
      <w:r w:rsidR="00AC694E"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>буллинга</w:t>
      </w:r>
      <w:proofErr w:type="spellEnd"/>
      <w:r w:rsidR="00AC694E"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 xml:space="preserve"> от обычного конфликта? В том, что если бы дети просто дрались за самокат, перетягивая его из стороны в </w:t>
      </w:r>
      <w:r w:rsidR="00A84F50"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>сторону или об</w:t>
      </w:r>
      <w:r w:rsidR="00AC694E"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 xml:space="preserve">зывая друг друга, то </w:t>
      </w:r>
      <w:r w:rsidR="00A84F50"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>это была обычная перепалка, свойственная для эгоцентричных детей этого возраста, возжелавших обладать чем-то «прямо сейчас».</w:t>
      </w:r>
    </w:p>
    <w:p w:rsidR="00A84F50" w:rsidRPr="005A566B" w:rsidRDefault="00A84F50" w:rsidP="005A566B">
      <w:pPr>
        <w:ind w:firstLine="709"/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</w:pPr>
      <w:r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>Когда же один ребёнок принуждает</w:t>
      </w:r>
      <w:r w:rsidR="00AC694E"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 xml:space="preserve"> другого против его воли к </w:t>
      </w:r>
      <w:r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>каким-то действиям, которые второму были физически и эмоционально неприятны. И</w:t>
      </w:r>
      <w:r w:rsidR="00AC694E"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 xml:space="preserve"> </w:t>
      </w:r>
      <w:r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 xml:space="preserve">это уже </w:t>
      </w:r>
      <w:proofErr w:type="spellStart"/>
      <w:r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>буллинг</w:t>
      </w:r>
      <w:proofErr w:type="spellEnd"/>
      <w:r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>.</w:t>
      </w:r>
    </w:p>
    <w:p w:rsidR="00A84F50" w:rsidRPr="005A566B" w:rsidRDefault="00AC694E" w:rsidP="005A566B">
      <w:pPr>
        <w:ind w:firstLine="709"/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</w:pPr>
      <w:r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 xml:space="preserve">В </w:t>
      </w:r>
      <w:r w:rsidR="00A84F50"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>пять-шесть лет определённый у</w:t>
      </w:r>
      <w:r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 xml:space="preserve">ровень самоконтроля уже есть, а в </w:t>
      </w:r>
      <w:r w:rsidR="00A84F50"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>голове устанавли</w:t>
      </w:r>
      <w:r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 xml:space="preserve">ваются некие социальные нормы и правила взаимодействия. В этом же возрасте, несмотря на </w:t>
      </w:r>
      <w:r w:rsidR="00A84F50"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 xml:space="preserve">то, что нам хочется верить, что дети ещё такие невинные ангелочки, уже могут проявиться </w:t>
      </w:r>
      <w:r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 xml:space="preserve">первые признаки будущих задир и </w:t>
      </w:r>
      <w:r w:rsidR="00A84F50"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>агрессоров.</w:t>
      </w:r>
    </w:p>
    <w:p w:rsidR="00A84F50" w:rsidRPr="005A566B" w:rsidRDefault="00A84F50" w:rsidP="005A566B">
      <w:pPr>
        <w:ind w:firstLine="709"/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</w:pPr>
      <w:r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>Бывает, что дети копируют линию пов</w:t>
      </w:r>
      <w:r w:rsidR="00AC694E"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 xml:space="preserve">едения, которая транслируется у них дома, в семье или где-то ещё в </w:t>
      </w:r>
      <w:r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>близком окружении. Бывае</w:t>
      </w:r>
      <w:r w:rsidR="00AC694E"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 xml:space="preserve">т, это копирование увиденного в </w:t>
      </w:r>
      <w:r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>фильмах или передачах, бываю</w:t>
      </w:r>
      <w:r w:rsidR="00AC694E"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 xml:space="preserve">т, конечно, и </w:t>
      </w:r>
      <w:r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>физиологические или неврологические отклонения, когда помочь может только специалист.</w:t>
      </w:r>
    </w:p>
    <w:p w:rsidR="00A84F50" w:rsidRPr="005A566B" w:rsidRDefault="00AC694E" w:rsidP="005A566B">
      <w:pPr>
        <w:ind w:firstLine="709"/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</w:pPr>
      <w:r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 xml:space="preserve">Как </w:t>
      </w:r>
      <w:r w:rsidR="00A84F50" w:rsidRPr="005A566B">
        <w:rPr>
          <w:rFonts w:ascii="Bookman Old Style" w:eastAsia="Calibri" w:hAnsi="Bookman Old Style" w:cs="Times New Roman"/>
          <w:color w:val="44546A" w:themeColor="text2"/>
          <w:sz w:val="24"/>
          <w:szCs w:val="24"/>
        </w:rPr>
        <w:t>же тогда поступить?</w:t>
      </w:r>
    </w:p>
    <w:p w:rsidR="00A84F50" w:rsidRPr="00A84F50" w:rsidRDefault="00AC694E" w:rsidP="005A566B">
      <w:pPr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</w:rPr>
      </w:pPr>
      <w:r w:rsidRPr="009A7DA1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</w:rPr>
        <w:t xml:space="preserve">1. Поговорите со </w:t>
      </w:r>
      <w:r w:rsidR="00A84F50" w:rsidRPr="00A84F50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</w:rPr>
        <w:t>своим ребёнком</w:t>
      </w:r>
    </w:p>
    <w:p w:rsidR="00A84F50" w:rsidRPr="005A566B" w:rsidRDefault="00A84F50" w:rsidP="005A566B">
      <w:pPr>
        <w:numPr>
          <w:ilvl w:val="0"/>
          <w:numId w:val="1"/>
        </w:numPr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</w:pPr>
      <w:r w:rsidRPr="005A566B"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  <w:t>Може</w:t>
      </w:r>
      <w:r w:rsidR="00AC694E" w:rsidRPr="005A566B"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  <w:t xml:space="preserve">шь рассказать мне, что именно и </w:t>
      </w:r>
      <w:r w:rsidRPr="005A566B"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  <w:t>как делает этот мальчик/эти дети?</w:t>
      </w:r>
    </w:p>
    <w:p w:rsidR="00A84F50" w:rsidRPr="005A566B" w:rsidRDefault="00A84F50" w:rsidP="005A566B">
      <w:pPr>
        <w:numPr>
          <w:ilvl w:val="0"/>
          <w:numId w:val="1"/>
        </w:numPr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</w:pPr>
      <w:r w:rsidRPr="005A566B"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  <w:t>Тебе неприятно?</w:t>
      </w:r>
    </w:p>
    <w:p w:rsidR="00A84F50" w:rsidRPr="005A566B" w:rsidRDefault="00AC694E" w:rsidP="005A566B">
      <w:pPr>
        <w:numPr>
          <w:ilvl w:val="0"/>
          <w:numId w:val="1"/>
        </w:numPr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</w:pPr>
      <w:r w:rsidRPr="005A566B"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  <w:t xml:space="preserve">У </w:t>
      </w:r>
      <w:r w:rsidR="00A84F50" w:rsidRPr="005A566B"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  <w:t>тебя портится из-за этого настроение?</w:t>
      </w:r>
    </w:p>
    <w:p w:rsidR="00A84F50" w:rsidRPr="005A566B" w:rsidRDefault="00AC694E" w:rsidP="005A566B">
      <w:pPr>
        <w:numPr>
          <w:ilvl w:val="0"/>
          <w:numId w:val="1"/>
        </w:numPr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</w:pPr>
      <w:r w:rsidRPr="005A566B"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  <w:t xml:space="preserve">Что в </w:t>
      </w:r>
      <w:r w:rsidR="00A84F50" w:rsidRPr="005A566B"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  <w:t>это время делает воспитательница?</w:t>
      </w:r>
    </w:p>
    <w:p w:rsidR="00A84F50" w:rsidRPr="005A566B" w:rsidRDefault="00AC694E" w:rsidP="005A566B">
      <w:pPr>
        <w:numPr>
          <w:ilvl w:val="0"/>
          <w:numId w:val="1"/>
        </w:numPr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</w:pPr>
      <w:r w:rsidRPr="005A566B"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  <w:t xml:space="preserve">Что в </w:t>
      </w:r>
      <w:r w:rsidR="00A84F50" w:rsidRPr="005A566B"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  <w:t>это время делают другие ребята?</w:t>
      </w:r>
    </w:p>
    <w:p w:rsidR="00A84F50" w:rsidRPr="005A566B" w:rsidRDefault="00AC694E" w:rsidP="005A566B">
      <w:pPr>
        <w:ind w:firstLine="709"/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</w:pPr>
      <w:r w:rsidRPr="005A566B"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  <w:t xml:space="preserve">Во </w:t>
      </w:r>
      <w:r w:rsidR="00A84F50" w:rsidRPr="005A566B"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  <w:t>время разговора поддерж</w:t>
      </w:r>
      <w:r w:rsidRPr="005A566B"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  <w:t xml:space="preserve">ивайте ребёнка, помогайте ему в выражении его чувств и эмоций, не критикуйте его действия («ну ты </w:t>
      </w:r>
      <w:r w:rsidR="00A84F50" w:rsidRPr="005A566B"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  <w:t>сам виноват, носи</w:t>
      </w:r>
      <w:r w:rsidRPr="005A566B"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  <w:t xml:space="preserve">л ему самокат всё лето, вот он и </w:t>
      </w:r>
      <w:r w:rsidR="00A84F50" w:rsidRPr="005A566B"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  <w:t>привык тебя и</w:t>
      </w:r>
      <w:r w:rsidRPr="005A566B"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  <w:t xml:space="preserve">спользовать»). Потом обнимите и скажите, что вы всегда на </w:t>
      </w:r>
      <w:r w:rsidR="00A84F50" w:rsidRPr="005A566B"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  <w:t xml:space="preserve">его стороне, что готовы </w:t>
      </w:r>
      <w:r w:rsidRPr="005A566B"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  <w:lastRenderedPageBreak/>
        <w:t xml:space="preserve">помочь ему разобраться в этой ситуации и благодарны, что он поделился с вами, что это не </w:t>
      </w:r>
      <w:r w:rsidR="00A84F50" w:rsidRPr="005A566B">
        <w:rPr>
          <w:rFonts w:ascii="Bookman Old Style" w:eastAsia="Calibri" w:hAnsi="Bookman Old Style" w:cs="Times New Roman"/>
          <w:color w:val="C45911" w:themeColor="accent2" w:themeShade="BF"/>
          <w:sz w:val="24"/>
          <w:szCs w:val="24"/>
        </w:rPr>
        <w:t>только его проблема.</w:t>
      </w:r>
    </w:p>
    <w:p w:rsidR="00A84F50" w:rsidRPr="00A84F50" w:rsidRDefault="00A84F50" w:rsidP="005A566B">
      <w:pPr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</w:rPr>
      </w:pPr>
      <w:r w:rsidRPr="00A84F50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</w:rPr>
        <w:t xml:space="preserve">2. Если для ребёнка это не очень </w:t>
      </w:r>
      <w:proofErr w:type="spellStart"/>
      <w:r w:rsidRPr="00A84F50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</w:rPr>
        <w:t>травм</w:t>
      </w:r>
      <w:r w:rsidR="00AC694E" w:rsidRPr="009A7DA1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</w:rPr>
        <w:t>атичный</w:t>
      </w:r>
      <w:proofErr w:type="spellEnd"/>
      <w:r w:rsidR="00AC694E" w:rsidRPr="009A7DA1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</w:rPr>
        <w:t xml:space="preserve"> опыт, можно проиграть с </w:t>
      </w:r>
      <w:r w:rsidRPr="00A84F50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</w:rPr>
        <w:t>ним р</w:t>
      </w:r>
      <w:r w:rsidR="00AC694E" w:rsidRPr="009A7DA1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</w:rPr>
        <w:t xml:space="preserve">азные ситуации взаимодействия с агрессором. </w:t>
      </w:r>
      <w:r w:rsidRPr="00A84F50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</w:rPr>
        <w:t>Например</w:t>
      </w:r>
      <w:r w:rsidR="00AC694E" w:rsidRPr="009A7DA1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</w:rPr>
        <w:t>,</w:t>
      </w:r>
      <w:r w:rsidRPr="00A84F50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</w:rPr>
        <w:t xml:space="preserve"> такие:</w:t>
      </w:r>
    </w:p>
    <w:p w:rsidR="00A84F50" w:rsidRPr="005A566B" w:rsidRDefault="00A84F50" w:rsidP="005A566B">
      <w:pPr>
        <w:numPr>
          <w:ilvl w:val="0"/>
          <w:numId w:val="2"/>
        </w:numPr>
        <w:rPr>
          <w:rFonts w:ascii="Bookman Old Style" w:eastAsia="Calibri" w:hAnsi="Bookman Old Style" w:cs="Times New Roman"/>
          <w:color w:val="FF0000"/>
          <w:sz w:val="24"/>
          <w:szCs w:val="24"/>
        </w:rPr>
      </w:pPr>
      <w:r w:rsidRPr="005A566B">
        <w:rPr>
          <w:rFonts w:ascii="Bookman Old Style" w:eastAsia="Calibri" w:hAnsi="Bookman Old Style" w:cs="Times New Roman"/>
          <w:color w:val="FF0000"/>
          <w:sz w:val="24"/>
          <w:szCs w:val="24"/>
        </w:rPr>
        <w:t xml:space="preserve">Игнорирование. Иногда это лучший вариант. </w:t>
      </w:r>
      <w:r w:rsidR="00AC694E" w:rsidRPr="005A566B">
        <w:rPr>
          <w:rFonts w:ascii="Bookman Old Style" w:eastAsia="Calibri" w:hAnsi="Bookman Old Style" w:cs="Times New Roman"/>
          <w:color w:val="FF0000"/>
          <w:sz w:val="24"/>
          <w:szCs w:val="24"/>
        </w:rPr>
        <w:t xml:space="preserve">Часто пристают именно в поисках внимания, а </w:t>
      </w:r>
      <w:r w:rsidRPr="005A566B">
        <w:rPr>
          <w:rFonts w:ascii="Bookman Old Style" w:eastAsia="Calibri" w:hAnsi="Bookman Old Style" w:cs="Times New Roman"/>
          <w:color w:val="FF0000"/>
          <w:sz w:val="24"/>
          <w:szCs w:val="24"/>
        </w:rPr>
        <w:t xml:space="preserve">если его </w:t>
      </w:r>
      <w:r w:rsidR="00AC694E" w:rsidRPr="005A566B">
        <w:rPr>
          <w:rFonts w:ascii="Bookman Old Style" w:eastAsia="Calibri" w:hAnsi="Bookman Old Style" w:cs="Times New Roman"/>
          <w:color w:val="FF0000"/>
          <w:sz w:val="24"/>
          <w:szCs w:val="24"/>
        </w:rPr>
        <w:t xml:space="preserve">не получают, то переключаются на </w:t>
      </w:r>
      <w:r w:rsidRPr="005A566B">
        <w:rPr>
          <w:rFonts w:ascii="Bookman Old Style" w:eastAsia="Calibri" w:hAnsi="Bookman Old Style" w:cs="Times New Roman"/>
          <w:color w:val="FF0000"/>
          <w:sz w:val="24"/>
          <w:szCs w:val="24"/>
        </w:rPr>
        <w:t>что-то иное.</w:t>
      </w:r>
    </w:p>
    <w:p w:rsidR="00A84F50" w:rsidRPr="005A566B" w:rsidRDefault="00A84F50" w:rsidP="005A566B">
      <w:pPr>
        <w:numPr>
          <w:ilvl w:val="0"/>
          <w:numId w:val="2"/>
        </w:numPr>
        <w:rPr>
          <w:rFonts w:ascii="Bookman Old Style" w:eastAsia="Calibri" w:hAnsi="Bookman Old Style" w:cs="Times New Roman"/>
          <w:color w:val="FF0000"/>
          <w:sz w:val="24"/>
          <w:szCs w:val="24"/>
        </w:rPr>
      </w:pPr>
      <w:r w:rsidRPr="005A566B">
        <w:rPr>
          <w:rFonts w:ascii="Bookman Old Style" w:eastAsia="Calibri" w:hAnsi="Bookman Old Style" w:cs="Times New Roman"/>
          <w:color w:val="FF0000"/>
          <w:sz w:val="24"/>
          <w:szCs w:val="24"/>
        </w:rPr>
        <w:t>Верба</w:t>
      </w:r>
      <w:r w:rsidR="00AC694E" w:rsidRPr="005A566B">
        <w:rPr>
          <w:rFonts w:ascii="Bookman Old Style" w:eastAsia="Calibri" w:hAnsi="Bookman Old Style" w:cs="Times New Roman"/>
          <w:color w:val="FF0000"/>
          <w:sz w:val="24"/>
          <w:szCs w:val="24"/>
        </w:rPr>
        <w:t xml:space="preserve">льное противодействие. Встать в полный рост, посмотреть прямо в глаза и </w:t>
      </w:r>
      <w:r w:rsidRPr="005A566B">
        <w:rPr>
          <w:rFonts w:ascii="Bookman Old Style" w:eastAsia="Calibri" w:hAnsi="Bookman Old Style" w:cs="Times New Roman"/>
          <w:color w:val="FF0000"/>
          <w:sz w:val="24"/>
          <w:szCs w:val="24"/>
        </w:rPr>
        <w:t>спо</w:t>
      </w:r>
      <w:r w:rsidR="00AC694E" w:rsidRPr="005A566B">
        <w:rPr>
          <w:rFonts w:ascii="Bookman Old Style" w:eastAsia="Calibri" w:hAnsi="Bookman Old Style" w:cs="Times New Roman"/>
          <w:color w:val="FF0000"/>
          <w:sz w:val="24"/>
          <w:szCs w:val="24"/>
        </w:rPr>
        <w:t xml:space="preserve">койно сказать: «Перестань!», «Я не буду играть с </w:t>
      </w:r>
      <w:r w:rsidR="00A111A6" w:rsidRPr="005A566B">
        <w:rPr>
          <w:rFonts w:ascii="Bookman Old Style" w:eastAsia="Calibri" w:hAnsi="Bookman Old Style" w:cs="Times New Roman"/>
          <w:color w:val="FF0000"/>
          <w:sz w:val="24"/>
          <w:szCs w:val="24"/>
        </w:rPr>
        <w:t xml:space="preserve">тобой!», потом так </w:t>
      </w:r>
      <w:r w:rsidRPr="005A566B">
        <w:rPr>
          <w:rFonts w:ascii="Bookman Old Style" w:eastAsia="Calibri" w:hAnsi="Bookman Old Style" w:cs="Times New Roman"/>
          <w:color w:val="FF0000"/>
          <w:sz w:val="24"/>
          <w:szCs w:val="24"/>
        </w:rPr>
        <w:t>же спокойно уйти.</w:t>
      </w:r>
    </w:p>
    <w:p w:rsidR="00A84F50" w:rsidRPr="005A566B" w:rsidRDefault="00A84F50" w:rsidP="005A566B">
      <w:pPr>
        <w:numPr>
          <w:ilvl w:val="0"/>
          <w:numId w:val="2"/>
        </w:numPr>
        <w:rPr>
          <w:rFonts w:ascii="Bookman Old Style" w:eastAsia="Calibri" w:hAnsi="Bookman Old Style" w:cs="Times New Roman"/>
          <w:color w:val="FF0000"/>
          <w:sz w:val="24"/>
          <w:szCs w:val="24"/>
        </w:rPr>
      </w:pPr>
      <w:r w:rsidRPr="005A566B">
        <w:rPr>
          <w:rFonts w:ascii="Bookman Old Style" w:eastAsia="Calibri" w:hAnsi="Bookman Old Style" w:cs="Times New Roman"/>
          <w:color w:val="FF0000"/>
          <w:sz w:val="24"/>
          <w:szCs w:val="24"/>
        </w:rPr>
        <w:t>Макс</w:t>
      </w:r>
      <w:r w:rsidR="00A111A6" w:rsidRPr="005A566B">
        <w:rPr>
          <w:rFonts w:ascii="Bookman Old Style" w:eastAsia="Calibri" w:hAnsi="Bookman Old Style" w:cs="Times New Roman"/>
          <w:color w:val="FF0000"/>
          <w:sz w:val="24"/>
          <w:szCs w:val="24"/>
        </w:rPr>
        <w:t xml:space="preserve">имальное ограничение контакта с </w:t>
      </w:r>
      <w:r w:rsidRPr="005A566B">
        <w:rPr>
          <w:rFonts w:ascii="Bookman Old Style" w:eastAsia="Calibri" w:hAnsi="Bookman Old Style" w:cs="Times New Roman"/>
          <w:color w:val="FF0000"/>
          <w:sz w:val="24"/>
          <w:szCs w:val="24"/>
        </w:rPr>
        <w:t>агрессор</w:t>
      </w:r>
      <w:r w:rsidR="00A111A6" w:rsidRPr="005A566B">
        <w:rPr>
          <w:rFonts w:ascii="Bookman Old Style" w:eastAsia="Calibri" w:hAnsi="Bookman Old Style" w:cs="Times New Roman"/>
          <w:color w:val="FF0000"/>
          <w:sz w:val="24"/>
          <w:szCs w:val="24"/>
        </w:rPr>
        <w:t xml:space="preserve">ом. Общаться с друзьями. Обычно в саду есть кто-то, с кем ребёнок близок. Когда ты в команде, то уже не </w:t>
      </w:r>
      <w:r w:rsidRPr="005A566B">
        <w:rPr>
          <w:rFonts w:ascii="Bookman Old Style" w:eastAsia="Calibri" w:hAnsi="Bookman Old Style" w:cs="Times New Roman"/>
          <w:color w:val="FF0000"/>
          <w:sz w:val="24"/>
          <w:szCs w:val="24"/>
        </w:rPr>
        <w:t>так страшно.</w:t>
      </w:r>
    </w:p>
    <w:p w:rsidR="00A84F50" w:rsidRPr="00A84F50" w:rsidRDefault="00A111A6" w:rsidP="005A566B">
      <w:pPr>
        <w:rPr>
          <w:rFonts w:ascii="Bookman Old Style" w:eastAsia="Calibri" w:hAnsi="Bookman Old Style" w:cs="Times New Roman"/>
          <w:color w:val="C00000"/>
          <w:sz w:val="24"/>
          <w:szCs w:val="24"/>
        </w:rPr>
      </w:pPr>
      <w:r w:rsidRPr="009A7DA1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</w:rPr>
        <w:t xml:space="preserve">3. Самое главное — донести до </w:t>
      </w:r>
      <w:r w:rsidR="00A84F50" w:rsidRPr="00A84F50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</w:rPr>
        <w:t>ребёнка, что если ситуация выход</w:t>
      </w:r>
      <w:r w:rsidRPr="009A7DA1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</w:rPr>
        <w:t xml:space="preserve">ит из-под контроля, нужно сразу </w:t>
      </w:r>
      <w:r w:rsidR="00A84F50" w:rsidRPr="00A84F50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</w:rPr>
        <w:t>же рассказать взрослому</w:t>
      </w:r>
    </w:p>
    <w:p w:rsidR="00A84F50" w:rsidRPr="005A566B" w:rsidRDefault="00A84F50" w:rsidP="005A566B">
      <w:pPr>
        <w:ind w:firstLine="709"/>
        <w:rPr>
          <w:rFonts w:ascii="Bookman Old Style" w:eastAsia="Calibri" w:hAnsi="Bookman Old Style" w:cs="Times New Roman"/>
          <w:color w:val="A516DE"/>
          <w:sz w:val="24"/>
          <w:szCs w:val="24"/>
        </w:rPr>
      </w:pPr>
      <w:r w:rsidRPr="005A566B">
        <w:rPr>
          <w:rFonts w:ascii="Bookman Old Style" w:eastAsia="Calibri" w:hAnsi="Bookman Old Style" w:cs="Times New Roman"/>
          <w:color w:val="A516DE"/>
          <w:sz w:val="24"/>
          <w:szCs w:val="24"/>
        </w:rPr>
        <w:t xml:space="preserve">Среди людей есть стигма «ябеды» и здесь надо чётко объяснить, что ябедничание - </w:t>
      </w:r>
      <w:r w:rsidR="00A111A6" w:rsidRPr="005A566B">
        <w:rPr>
          <w:rFonts w:ascii="Bookman Old Style" w:eastAsia="Calibri" w:hAnsi="Bookman Old Style" w:cs="Times New Roman"/>
          <w:color w:val="A516DE"/>
          <w:sz w:val="24"/>
          <w:szCs w:val="24"/>
        </w:rPr>
        <w:t xml:space="preserve">это жалобы в </w:t>
      </w:r>
      <w:r w:rsidRPr="005A566B">
        <w:rPr>
          <w:rFonts w:ascii="Bookman Old Style" w:eastAsia="Calibri" w:hAnsi="Bookman Old Style" w:cs="Times New Roman"/>
          <w:color w:val="A516DE"/>
          <w:sz w:val="24"/>
          <w:szCs w:val="24"/>
        </w:rPr>
        <w:t>безопасных для всех сит</w:t>
      </w:r>
      <w:r w:rsidR="00A111A6" w:rsidRPr="005A566B">
        <w:rPr>
          <w:rFonts w:ascii="Bookman Old Style" w:eastAsia="Calibri" w:hAnsi="Bookman Old Style" w:cs="Times New Roman"/>
          <w:color w:val="A516DE"/>
          <w:sz w:val="24"/>
          <w:szCs w:val="24"/>
        </w:rPr>
        <w:t xml:space="preserve">уациях: «А Вася под стол фантик приклеил, а Маша не спала в тихий час». А когда кому-то больно и неприятно, то </w:t>
      </w:r>
      <w:r w:rsidRPr="005A566B">
        <w:rPr>
          <w:rFonts w:ascii="Bookman Old Style" w:eastAsia="Calibri" w:hAnsi="Bookman Old Style" w:cs="Times New Roman"/>
          <w:color w:val="A516DE"/>
          <w:sz w:val="24"/>
          <w:szCs w:val="24"/>
        </w:rPr>
        <w:t>значимы</w:t>
      </w:r>
      <w:r w:rsidR="00A111A6" w:rsidRPr="005A566B">
        <w:rPr>
          <w:rFonts w:ascii="Bookman Old Style" w:eastAsia="Calibri" w:hAnsi="Bookman Old Style" w:cs="Times New Roman"/>
          <w:color w:val="A516DE"/>
          <w:sz w:val="24"/>
          <w:szCs w:val="24"/>
        </w:rPr>
        <w:t xml:space="preserve">й взрослый всегда должен быть в курсе ситуации, чтобы прийти на помощь. В саду значимый взрослый </w:t>
      </w:r>
      <w:r w:rsidRPr="005A566B">
        <w:rPr>
          <w:rFonts w:ascii="Bookman Old Style" w:eastAsia="Calibri" w:hAnsi="Bookman Old Style" w:cs="Times New Roman"/>
          <w:color w:val="A516DE"/>
          <w:sz w:val="24"/>
          <w:szCs w:val="24"/>
        </w:rPr>
        <w:t>— это воспитатель.</w:t>
      </w:r>
    </w:p>
    <w:p w:rsidR="00A84F50" w:rsidRPr="005A566B" w:rsidRDefault="00A111A6" w:rsidP="005A566B">
      <w:pPr>
        <w:ind w:firstLine="709"/>
        <w:rPr>
          <w:rFonts w:ascii="Bookman Old Style" w:eastAsia="Calibri" w:hAnsi="Bookman Old Style" w:cs="Times New Roman"/>
          <w:color w:val="A516DE"/>
          <w:sz w:val="24"/>
          <w:szCs w:val="24"/>
        </w:rPr>
      </w:pPr>
      <w:r w:rsidRPr="005A566B">
        <w:rPr>
          <w:rFonts w:ascii="Bookman Old Style" w:eastAsia="Calibri" w:hAnsi="Bookman Old Style" w:cs="Times New Roman"/>
          <w:color w:val="A516DE"/>
          <w:sz w:val="24"/>
          <w:szCs w:val="24"/>
        </w:rPr>
        <w:t xml:space="preserve">Ну </w:t>
      </w:r>
      <w:r w:rsidR="00A84F50" w:rsidRPr="005A566B">
        <w:rPr>
          <w:rFonts w:ascii="Bookman Old Style" w:eastAsia="Calibri" w:hAnsi="Bookman Old Style" w:cs="Times New Roman"/>
          <w:color w:val="A516DE"/>
          <w:sz w:val="24"/>
          <w:szCs w:val="24"/>
        </w:rPr>
        <w:t>и, к</w:t>
      </w:r>
      <w:r w:rsidRPr="005A566B">
        <w:rPr>
          <w:rFonts w:ascii="Bookman Old Style" w:eastAsia="Calibri" w:hAnsi="Bookman Old Style" w:cs="Times New Roman"/>
          <w:color w:val="A516DE"/>
          <w:sz w:val="24"/>
          <w:szCs w:val="24"/>
        </w:rPr>
        <w:t xml:space="preserve">онечно, необходимо поговорить с воспитателем. Узнать, в курсе </w:t>
      </w:r>
      <w:r w:rsidR="00A84F50" w:rsidRPr="005A566B">
        <w:rPr>
          <w:rFonts w:ascii="Bookman Old Style" w:eastAsia="Calibri" w:hAnsi="Bookman Old Style" w:cs="Times New Roman"/>
          <w:color w:val="A516DE"/>
          <w:sz w:val="24"/>
          <w:szCs w:val="24"/>
        </w:rPr>
        <w:t>ли она ситуации (вп</w:t>
      </w:r>
      <w:r w:rsidRPr="005A566B">
        <w:rPr>
          <w:rFonts w:ascii="Bookman Old Style" w:eastAsia="Calibri" w:hAnsi="Bookman Old Style" w:cs="Times New Roman"/>
          <w:color w:val="A516DE"/>
          <w:sz w:val="24"/>
          <w:szCs w:val="24"/>
        </w:rPr>
        <w:t xml:space="preserve">олне может быть, что понятия не имеет) и </w:t>
      </w:r>
      <w:r w:rsidR="00A84F50" w:rsidRPr="005A566B">
        <w:rPr>
          <w:rFonts w:ascii="Bookman Old Style" w:eastAsia="Calibri" w:hAnsi="Bookman Old Style" w:cs="Times New Roman"/>
          <w:color w:val="A516DE"/>
          <w:sz w:val="24"/>
          <w:szCs w:val="24"/>
        </w:rPr>
        <w:t>что предпринимается, чтобы эту ситуацию исправить.</w:t>
      </w:r>
    </w:p>
    <w:p w:rsidR="00A84F50" w:rsidRPr="005A566B" w:rsidRDefault="00A111A6" w:rsidP="005A566B">
      <w:pPr>
        <w:ind w:firstLine="709"/>
        <w:rPr>
          <w:rFonts w:ascii="Bookman Old Style" w:eastAsia="Calibri" w:hAnsi="Bookman Old Style" w:cs="Times New Roman"/>
          <w:color w:val="A516DE"/>
          <w:sz w:val="24"/>
          <w:szCs w:val="24"/>
        </w:rPr>
      </w:pPr>
      <w:r w:rsidRPr="005A566B">
        <w:rPr>
          <w:rFonts w:ascii="Bookman Old Style" w:eastAsia="Calibri" w:hAnsi="Bookman Old Style" w:cs="Times New Roman"/>
          <w:color w:val="A516DE"/>
          <w:sz w:val="24"/>
          <w:szCs w:val="24"/>
        </w:rPr>
        <w:t xml:space="preserve">Доброжелательность и сотрудничество с воспитателем </w:t>
      </w:r>
      <w:r w:rsidR="00A84F50" w:rsidRPr="005A566B">
        <w:rPr>
          <w:rFonts w:ascii="Bookman Old Style" w:eastAsia="Calibri" w:hAnsi="Bookman Old Style" w:cs="Times New Roman"/>
          <w:color w:val="A516DE"/>
          <w:sz w:val="24"/>
          <w:szCs w:val="24"/>
        </w:rPr>
        <w:t>— лучшая помощь ребёнку, который остаётся под присмотром этого человека каждый день</w:t>
      </w:r>
      <w:r w:rsidRPr="005A566B">
        <w:rPr>
          <w:rFonts w:ascii="Bookman Old Style" w:eastAsia="Calibri" w:hAnsi="Bookman Old Style" w:cs="Times New Roman"/>
          <w:color w:val="A516DE"/>
          <w:sz w:val="24"/>
          <w:szCs w:val="24"/>
        </w:rPr>
        <w:t>.</w:t>
      </w:r>
    </w:p>
    <w:p w:rsidR="00A84F50" w:rsidRPr="005A566B" w:rsidRDefault="00A111A6" w:rsidP="005A566B">
      <w:pPr>
        <w:ind w:firstLine="709"/>
        <w:rPr>
          <w:rFonts w:ascii="Bookman Old Style" w:eastAsia="Calibri" w:hAnsi="Bookman Old Style" w:cs="Times New Roman"/>
          <w:color w:val="A516DE"/>
          <w:sz w:val="24"/>
          <w:szCs w:val="24"/>
        </w:rPr>
      </w:pPr>
      <w:r w:rsidRPr="005A566B">
        <w:rPr>
          <w:rFonts w:ascii="Bookman Old Style" w:eastAsia="Calibri" w:hAnsi="Bookman Old Style" w:cs="Times New Roman"/>
          <w:color w:val="A516DE"/>
          <w:sz w:val="24"/>
          <w:szCs w:val="24"/>
        </w:rPr>
        <w:t xml:space="preserve">От </w:t>
      </w:r>
      <w:r w:rsidR="00A84F50" w:rsidRPr="005A566B">
        <w:rPr>
          <w:rFonts w:ascii="Bookman Old Style" w:eastAsia="Calibri" w:hAnsi="Bookman Old Style" w:cs="Times New Roman"/>
          <w:color w:val="A516DE"/>
          <w:sz w:val="24"/>
          <w:szCs w:val="24"/>
        </w:rPr>
        <w:t>угроз расправы лучше воздержаться. Кроме того, если эмоции по</w:t>
      </w:r>
      <w:r w:rsidRPr="005A566B">
        <w:rPr>
          <w:rFonts w:ascii="Bookman Old Style" w:eastAsia="Calibri" w:hAnsi="Bookman Old Style" w:cs="Times New Roman"/>
          <w:color w:val="A516DE"/>
          <w:sz w:val="24"/>
          <w:szCs w:val="24"/>
        </w:rPr>
        <w:t xml:space="preserve">д контролем, можно поговорить с </w:t>
      </w:r>
      <w:r w:rsidR="00A84F50" w:rsidRPr="005A566B">
        <w:rPr>
          <w:rFonts w:ascii="Bookman Old Style" w:eastAsia="Calibri" w:hAnsi="Bookman Old Style" w:cs="Times New Roman"/>
          <w:color w:val="A516DE"/>
          <w:sz w:val="24"/>
          <w:szCs w:val="24"/>
        </w:rPr>
        <w:t>родителями второго ребёнка. Осн</w:t>
      </w:r>
      <w:r w:rsidRPr="005A566B">
        <w:rPr>
          <w:rFonts w:ascii="Bookman Old Style" w:eastAsia="Calibri" w:hAnsi="Bookman Old Style" w:cs="Times New Roman"/>
          <w:color w:val="A516DE"/>
          <w:sz w:val="24"/>
          <w:szCs w:val="24"/>
        </w:rPr>
        <w:t xml:space="preserve">овное урегулирование ситуации в </w:t>
      </w:r>
      <w:r w:rsidR="00A84F50" w:rsidRPr="005A566B">
        <w:rPr>
          <w:rFonts w:ascii="Bookman Old Style" w:eastAsia="Calibri" w:hAnsi="Bookman Old Style" w:cs="Times New Roman"/>
          <w:color w:val="A516DE"/>
          <w:sz w:val="24"/>
          <w:szCs w:val="24"/>
        </w:rPr>
        <w:t>этом возрасте происходит всё-таки между взрослыми людьми.</w:t>
      </w:r>
    </w:p>
    <w:p w:rsidR="00A84F50" w:rsidRPr="005A566B" w:rsidRDefault="00A111A6" w:rsidP="005A566B">
      <w:pPr>
        <w:ind w:firstLine="709"/>
        <w:rPr>
          <w:rFonts w:ascii="Bookman Old Style" w:eastAsia="Calibri" w:hAnsi="Bookman Old Style" w:cs="Times New Roman"/>
          <w:color w:val="002060"/>
          <w:sz w:val="24"/>
          <w:szCs w:val="24"/>
        </w:rPr>
      </w:pPr>
      <w:r w:rsidRPr="005A566B">
        <w:rPr>
          <w:rFonts w:ascii="Bookman Old Style" w:eastAsia="Calibri" w:hAnsi="Bookman Old Style" w:cs="Times New Roman"/>
          <w:color w:val="002060"/>
          <w:sz w:val="24"/>
          <w:szCs w:val="24"/>
        </w:rPr>
        <w:t>Н</w:t>
      </w:r>
      <w:r w:rsidR="00A84F50" w:rsidRPr="005A566B">
        <w:rPr>
          <w:rFonts w:ascii="Bookman Old Style" w:eastAsia="Calibri" w:hAnsi="Bookman Old Style" w:cs="Times New Roman"/>
          <w:color w:val="002060"/>
          <w:sz w:val="24"/>
          <w:szCs w:val="24"/>
        </w:rPr>
        <w:t>асчёт позиции «дай сдачи».</w:t>
      </w:r>
    </w:p>
    <w:p w:rsidR="00A84F50" w:rsidRPr="005A566B" w:rsidRDefault="00A111A6" w:rsidP="005A566B">
      <w:pPr>
        <w:ind w:firstLine="709"/>
        <w:rPr>
          <w:rFonts w:ascii="Bookman Old Style" w:eastAsia="Calibri" w:hAnsi="Bookman Old Style" w:cs="Times New Roman"/>
          <w:color w:val="002060"/>
          <w:sz w:val="24"/>
          <w:szCs w:val="24"/>
        </w:rPr>
      </w:pPr>
      <w:r w:rsidRPr="005A566B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Самозащита и умение постоять за </w:t>
      </w:r>
      <w:r w:rsidR="00A84F50" w:rsidRPr="005A566B">
        <w:rPr>
          <w:rFonts w:ascii="Bookman Old Style" w:eastAsia="Calibri" w:hAnsi="Bookman Old Style" w:cs="Times New Roman"/>
          <w:color w:val="002060"/>
          <w:sz w:val="24"/>
          <w:szCs w:val="24"/>
        </w:rPr>
        <w:t>себя</w:t>
      </w:r>
      <w:r w:rsidRPr="005A566B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– это хорошо. Но, тут стоит сделать акцент на </w:t>
      </w:r>
      <w:r w:rsidR="00A84F50" w:rsidRPr="005A566B">
        <w:rPr>
          <w:rFonts w:ascii="Bookman Old Style" w:eastAsia="Calibri" w:hAnsi="Bookman Old Style" w:cs="Times New Roman"/>
          <w:color w:val="002060"/>
          <w:sz w:val="24"/>
          <w:szCs w:val="24"/>
        </w:rPr>
        <w:t>том, что физическую с</w:t>
      </w:r>
      <w:r w:rsidRPr="005A566B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илу можно и даже нужно применять, если ты </w:t>
      </w:r>
      <w:r w:rsidR="00A84F50" w:rsidRPr="005A566B">
        <w:rPr>
          <w:rFonts w:ascii="Bookman Old Style" w:eastAsia="Calibri" w:hAnsi="Bookman Old Style" w:cs="Times New Roman"/>
          <w:color w:val="002060"/>
          <w:sz w:val="24"/>
          <w:szCs w:val="24"/>
        </w:rPr>
        <w:t>сделал всё возможное, чтобы</w:t>
      </w:r>
      <w:r w:rsidRPr="005A566B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избежать драки. Сила внутри, а не в </w:t>
      </w:r>
      <w:r w:rsidR="00A84F50" w:rsidRPr="005A566B">
        <w:rPr>
          <w:rFonts w:ascii="Bookman Old Style" w:eastAsia="Calibri" w:hAnsi="Bookman Old Style" w:cs="Times New Roman"/>
          <w:color w:val="002060"/>
          <w:sz w:val="24"/>
          <w:szCs w:val="24"/>
        </w:rPr>
        <w:t>ку</w:t>
      </w:r>
      <w:r w:rsidRPr="005A566B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лаках. Да, иногда они нужны, но это последняя инстанция (и не в шесть лет). Мы </w:t>
      </w:r>
      <w:r w:rsidR="00A84F50" w:rsidRPr="005A566B">
        <w:rPr>
          <w:rFonts w:ascii="Bookman Old Style" w:eastAsia="Calibri" w:hAnsi="Bookman Old Style" w:cs="Times New Roman"/>
          <w:color w:val="002060"/>
          <w:sz w:val="24"/>
          <w:szCs w:val="24"/>
        </w:rPr>
        <w:t>своим примером можем показывать детям, что необходимо вступаться, есл</w:t>
      </w:r>
      <w:r w:rsidRPr="005A566B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и обижают кого-то рядом, не позволять себе и никому другому шутить (а уж </w:t>
      </w:r>
      <w:r w:rsidR="00A84F50" w:rsidRPr="005A566B">
        <w:rPr>
          <w:rFonts w:ascii="Bookman Old Style" w:eastAsia="Calibri" w:hAnsi="Bookman Old Style" w:cs="Times New Roman"/>
          <w:color w:val="002060"/>
          <w:sz w:val="24"/>
          <w:szCs w:val="24"/>
        </w:rPr>
        <w:t>тем более издеваться) над слабыми, особенными, животными, стариками.</w:t>
      </w:r>
    </w:p>
    <w:p w:rsidR="00A111A6" w:rsidRPr="005A566B" w:rsidRDefault="00A111A6" w:rsidP="005A566B">
      <w:pPr>
        <w:pStyle w:val="a3"/>
        <w:spacing w:before="0" w:beforeAutospacing="0" w:after="0" w:afterAutospacing="0"/>
        <w:ind w:firstLine="360"/>
        <w:rPr>
          <w:b/>
          <w:bCs/>
          <w:color w:val="C45911" w:themeColor="accent2" w:themeShade="BF"/>
          <w:sz w:val="28"/>
          <w:szCs w:val="28"/>
        </w:rPr>
      </w:pPr>
      <w:r w:rsidRPr="005A566B">
        <w:rPr>
          <w:color w:val="C45911" w:themeColor="accent2" w:themeShade="BF"/>
          <w:sz w:val="28"/>
          <w:szCs w:val="28"/>
        </w:rPr>
        <w:t>В нашем саду с целью обобщения знаний детей о дружбе, профилактике конфликтов, агрессии уделяется</w:t>
      </w:r>
      <w:r w:rsidR="009A7DA1" w:rsidRPr="005A566B">
        <w:rPr>
          <w:color w:val="C45911" w:themeColor="accent2" w:themeShade="BF"/>
          <w:sz w:val="28"/>
          <w:szCs w:val="28"/>
        </w:rPr>
        <w:t xml:space="preserve"> внимание нравственному воспитанию.</w:t>
      </w:r>
    </w:p>
    <w:p w:rsidR="00A111A6" w:rsidRPr="005A566B" w:rsidRDefault="009A7DA1" w:rsidP="005A566B">
      <w:pPr>
        <w:pStyle w:val="a3"/>
        <w:spacing w:before="0" w:beforeAutospacing="0" w:after="0" w:afterAutospacing="0"/>
        <w:ind w:firstLine="426"/>
        <w:rPr>
          <w:color w:val="C45911" w:themeColor="accent2" w:themeShade="BF"/>
          <w:sz w:val="28"/>
          <w:szCs w:val="28"/>
        </w:rPr>
      </w:pPr>
      <w:r w:rsidRPr="005A566B">
        <w:rPr>
          <w:color w:val="C45911" w:themeColor="accent2" w:themeShade="BF"/>
          <w:sz w:val="28"/>
          <w:szCs w:val="28"/>
        </w:rPr>
        <w:t xml:space="preserve">На занятиях, в повседневной жизни мы </w:t>
      </w:r>
      <w:r w:rsidR="00A111A6" w:rsidRPr="005A566B">
        <w:rPr>
          <w:color w:val="C45911" w:themeColor="accent2" w:themeShade="BF"/>
          <w:sz w:val="28"/>
          <w:szCs w:val="28"/>
        </w:rPr>
        <w:t>ф</w:t>
      </w:r>
      <w:r w:rsidRPr="005A566B">
        <w:rPr>
          <w:color w:val="C45911" w:themeColor="accent2" w:themeShade="BF"/>
          <w:sz w:val="28"/>
          <w:szCs w:val="28"/>
        </w:rPr>
        <w:t xml:space="preserve">ормируем </w:t>
      </w:r>
      <w:r w:rsidR="00A111A6" w:rsidRPr="005A566B">
        <w:rPr>
          <w:color w:val="C45911" w:themeColor="accent2" w:themeShade="BF"/>
          <w:sz w:val="28"/>
          <w:szCs w:val="28"/>
        </w:rPr>
        <w:t>у</w:t>
      </w:r>
      <w:r w:rsidR="007C0859" w:rsidRPr="005A566B">
        <w:rPr>
          <w:color w:val="C45911" w:themeColor="accent2" w:themeShade="BF"/>
          <w:sz w:val="28"/>
          <w:szCs w:val="28"/>
        </w:rPr>
        <w:t xml:space="preserve"> детей понятия</w:t>
      </w:r>
      <w:r w:rsidRPr="005A566B">
        <w:rPr>
          <w:color w:val="C45911" w:themeColor="accent2" w:themeShade="BF"/>
          <w:sz w:val="28"/>
          <w:szCs w:val="28"/>
        </w:rPr>
        <w:t xml:space="preserve"> «дружба», обучаем </w:t>
      </w:r>
      <w:r w:rsidR="00A111A6" w:rsidRPr="005A566B">
        <w:rPr>
          <w:color w:val="C45911" w:themeColor="accent2" w:themeShade="BF"/>
          <w:sz w:val="28"/>
          <w:szCs w:val="28"/>
        </w:rPr>
        <w:t xml:space="preserve">навыкам взаимодействия и </w:t>
      </w:r>
      <w:r w:rsidRPr="005A566B">
        <w:rPr>
          <w:color w:val="C45911" w:themeColor="accent2" w:themeShade="BF"/>
          <w:sz w:val="28"/>
          <w:szCs w:val="28"/>
        </w:rPr>
        <w:t xml:space="preserve">сотрудничества, </w:t>
      </w:r>
      <w:r w:rsidR="00A111A6" w:rsidRPr="005A566B">
        <w:rPr>
          <w:color w:val="C45911" w:themeColor="accent2" w:themeShade="BF"/>
          <w:sz w:val="28"/>
          <w:szCs w:val="28"/>
        </w:rPr>
        <w:t>р</w:t>
      </w:r>
      <w:r w:rsidRPr="005A566B">
        <w:rPr>
          <w:color w:val="C45911" w:themeColor="accent2" w:themeShade="BF"/>
          <w:sz w:val="28"/>
          <w:szCs w:val="28"/>
        </w:rPr>
        <w:t>азвиваем</w:t>
      </w:r>
      <w:r w:rsidR="00A111A6" w:rsidRPr="005A566B">
        <w:rPr>
          <w:color w:val="C45911" w:themeColor="accent2" w:themeShade="BF"/>
          <w:sz w:val="28"/>
          <w:szCs w:val="28"/>
        </w:rPr>
        <w:t xml:space="preserve"> групповую сплоч</w:t>
      </w:r>
      <w:r w:rsidRPr="005A566B">
        <w:rPr>
          <w:color w:val="C45911" w:themeColor="accent2" w:themeShade="BF"/>
          <w:sz w:val="28"/>
          <w:szCs w:val="28"/>
        </w:rPr>
        <w:t xml:space="preserve">енность, коммуникативные навыки, </w:t>
      </w:r>
      <w:r w:rsidR="00A111A6" w:rsidRPr="005A566B">
        <w:rPr>
          <w:color w:val="C45911" w:themeColor="accent2" w:themeShade="BF"/>
          <w:sz w:val="28"/>
          <w:szCs w:val="28"/>
        </w:rPr>
        <w:t>в</w:t>
      </w:r>
      <w:r w:rsidRPr="005A566B">
        <w:rPr>
          <w:color w:val="C45911" w:themeColor="accent2" w:themeShade="BF"/>
          <w:sz w:val="28"/>
          <w:szCs w:val="28"/>
        </w:rPr>
        <w:t>оспитываем</w:t>
      </w:r>
      <w:r w:rsidR="00A111A6" w:rsidRPr="005A566B">
        <w:rPr>
          <w:color w:val="C45911" w:themeColor="accent2" w:themeShade="BF"/>
          <w:sz w:val="28"/>
          <w:szCs w:val="28"/>
        </w:rPr>
        <w:t xml:space="preserve"> доброжелательные отношени</w:t>
      </w:r>
      <w:r w:rsidRPr="005A566B">
        <w:rPr>
          <w:color w:val="C45911" w:themeColor="accent2" w:themeShade="BF"/>
          <w:sz w:val="28"/>
          <w:szCs w:val="28"/>
        </w:rPr>
        <w:t>я между дошкольниками, побуждаем</w:t>
      </w:r>
      <w:r w:rsidR="00A111A6" w:rsidRPr="005A566B">
        <w:rPr>
          <w:color w:val="C45911" w:themeColor="accent2" w:themeShade="BF"/>
          <w:sz w:val="28"/>
          <w:szCs w:val="28"/>
        </w:rPr>
        <w:t xml:space="preserve"> их к добрым поступкам, взаимопомощи, взаимовыручке.</w:t>
      </w:r>
    </w:p>
    <w:p w:rsidR="00A84F50" w:rsidRPr="005A566B" w:rsidRDefault="009A7DA1" w:rsidP="005A566B">
      <w:pPr>
        <w:rPr>
          <w:rFonts w:ascii="Times New Roman" w:eastAsia="Calibri" w:hAnsi="Times New Roman" w:cs="Times New Roman"/>
          <w:color w:val="C45911" w:themeColor="accent2" w:themeShade="BF"/>
          <w:sz w:val="28"/>
          <w:szCs w:val="28"/>
        </w:rPr>
      </w:pPr>
      <w:r w:rsidRPr="005A566B">
        <w:rPr>
          <w:rFonts w:ascii="Times New Roman" w:eastAsia="Calibri" w:hAnsi="Times New Roman" w:cs="Times New Roman"/>
          <w:color w:val="C45911" w:themeColor="accent2" w:themeShade="BF"/>
          <w:sz w:val="28"/>
          <w:szCs w:val="28"/>
        </w:rPr>
        <w:t xml:space="preserve">В группах старшего возраста педагог-психолог </w:t>
      </w:r>
      <w:r w:rsidR="007C0859" w:rsidRPr="005A566B">
        <w:rPr>
          <w:rFonts w:ascii="Times New Roman" w:eastAsia="Calibri" w:hAnsi="Times New Roman" w:cs="Times New Roman"/>
          <w:color w:val="C45911" w:themeColor="accent2" w:themeShade="BF"/>
          <w:sz w:val="28"/>
          <w:szCs w:val="28"/>
        </w:rPr>
        <w:t xml:space="preserve">провела серию занятий с элементами тренинга «Давайте жить дружно». Ребята в игровой форме показали свои умения выходов из конфликтных ситуаций, навыков общения, знаний о понятие «дружба», «друг». </w:t>
      </w:r>
    </w:p>
    <w:p w:rsidR="00FE37EA" w:rsidRPr="00A84F50" w:rsidRDefault="00FE37EA" w:rsidP="005A566B"/>
    <w:sectPr w:rsidR="00FE37EA" w:rsidRPr="00A8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7708C"/>
    <w:multiLevelType w:val="multilevel"/>
    <w:tmpl w:val="E5A8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B1620"/>
    <w:multiLevelType w:val="multilevel"/>
    <w:tmpl w:val="03E6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6404E"/>
    <w:multiLevelType w:val="hybridMultilevel"/>
    <w:tmpl w:val="7E54D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F7"/>
    <w:rsid w:val="005A566B"/>
    <w:rsid w:val="007C0859"/>
    <w:rsid w:val="009A7DA1"/>
    <w:rsid w:val="00A111A6"/>
    <w:rsid w:val="00A84F50"/>
    <w:rsid w:val="00AC694E"/>
    <w:rsid w:val="00C63FF7"/>
    <w:rsid w:val="00F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2D480-2DD9-4B64-AF59-FFCC9BFD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dcterms:created xsi:type="dcterms:W3CDTF">2022-11-09T07:50:00Z</dcterms:created>
  <dcterms:modified xsi:type="dcterms:W3CDTF">2022-11-09T10:33:00Z</dcterms:modified>
</cp:coreProperties>
</file>